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BEC" w:rsidRDefault="003059E8" w:rsidP="005E7E86">
      <w:pPr>
        <w:spacing w:beforeLines="50" w:afterLines="50"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东莞市普通高中信息技术学业水平考试</w:t>
      </w:r>
    </w:p>
    <w:p w:rsidR="00846BEC" w:rsidRDefault="003059E8" w:rsidP="005E7E86">
      <w:pPr>
        <w:spacing w:beforeLines="50" w:afterLines="50" w:line="560" w:lineRule="exact"/>
        <w:jc w:val="center"/>
        <w:rPr>
          <w:rFonts w:ascii="方正小标宋简体" w:eastAsia="方正小标宋简体" w:hAnsi="黑体"/>
          <w:b/>
          <w:sz w:val="28"/>
          <w:szCs w:val="28"/>
        </w:rPr>
      </w:pPr>
      <w:r>
        <w:rPr>
          <w:rFonts w:ascii="方正小标宋简体" w:eastAsia="方正小标宋简体" w:hAnsi="黑体" w:hint="eastAsia"/>
          <w:sz w:val="44"/>
          <w:szCs w:val="44"/>
        </w:rPr>
        <w:t>试点方案</w:t>
      </w:r>
    </w:p>
    <w:p w:rsidR="009B7209" w:rsidRDefault="003059E8" w:rsidP="002E3FF1">
      <w:pPr>
        <w:widowControl/>
        <w:shd w:val="clear" w:color="auto" w:fill="FFFFFF"/>
        <w:spacing w:line="560" w:lineRule="exact"/>
        <w:ind w:firstLine="641"/>
        <w:rPr>
          <w:rFonts w:ascii="仿宋" w:eastAsia="仿宋" w:hAnsi="仿宋" w:cs="宋体"/>
          <w:color w:val="000000"/>
          <w:kern w:val="0"/>
          <w:sz w:val="32"/>
          <w:szCs w:val="32"/>
        </w:rPr>
      </w:pPr>
      <w:r>
        <w:rPr>
          <w:rFonts w:eastAsia="仿宋_GB2312" w:hAnsi="宋体" w:cs="宋体" w:hint="eastAsia"/>
          <w:kern w:val="0"/>
          <w:sz w:val="32"/>
          <w:szCs w:val="32"/>
        </w:rPr>
        <w:t>为贯彻落实《广东省深化普通高校考试招生制度综合改革实施方案》（粤府〔</w:t>
      </w:r>
      <w:r>
        <w:rPr>
          <w:rFonts w:eastAsia="仿宋_GB2312" w:hAnsi="宋体" w:cs="宋体" w:hint="eastAsia"/>
          <w:kern w:val="0"/>
          <w:sz w:val="32"/>
          <w:szCs w:val="32"/>
        </w:rPr>
        <w:t>2019</w:t>
      </w:r>
      <w:r>
        <w:rPr>
          <w:rFonts w:eastAsia="仿宋_GB2312" w:hAnsi="宋体" w:cs="宋体" w:hint="eastAsia"/>
          <w:kern w:val="0"/>
          <w:sz w:val="32"/>
          <w:szCs w:val="32"/>
        </w:rPr>
        <w:t>〕</w:t>
      </w:r>
      <w:r>
        <w:rPr>
          <w:rFonts w:eastAsia="仿宋_GB2312" w:hAnsi="宋体" w:cs="宋体" w:hint="eastAsia"/>
          <w:kern w:val="0"/>
          <w:sz w:val="32"/>
          <w:szCs w:val="32"/>
        </w:rPr>
        <w:t xml:space="preserve">42 </w:t>
      </w:r>
      <w:r>
        <w:rPr>
          <w:rFonts w:eastAsia="仿宋_GB2312" w:hAnsi="宋体" w:cs="宋体" w:hint="eastAsia"/>
          <w:kern w:val="0"/>
          <w:sz w:val="32"/>
          <w:szCs w:val="32"/>
        </w:rPr>
        <w:t>号）精神，依据《广东省教育厅关于印发广东省普通高中学业水平考试实施办法的通知》（粤教考〔</w:t>
      </w:r>
      <w:r>
        <w:rPr>
          <w:rFonts w:eastAsia="仿宋_GB2312" w:hAnsi="宋体" w:cs="宋体" w:hint="eastAsia"/>
          <w:kern w:val="0"/>
          <w:sz w:val="32"/>
          <w:szCs w:val="32"/>
        </w:rPr>
        <w:t>2019</w:t>
      </w:r>
      <w:r>
        <w:rPr>
          <w:rFonts w:eastAsia="仿宋_GB2312" w:hAnsi="宋体" w:cs="宋体" w:hint="eastAsia"/>
          <w:kern w:val="0"/>
          <w:sz w:val="32"/>
          <w:szCs w:val="32"/>
        </w:rPr>
        <w:t>〕</w:t>
      </w:r>
      <w:r>
        <w:rPr>
          <w:rFonts w:eastAsia="仿宋_GB2312" w:hAnsi="宋体" w:cs="宋体" w:hint="eastAsia"/>
          <w:kern w:val="0"/>
          <w:sz w:val="32"/>
          <w:szCs w:val="32"/>
        </w:rPr>
        <w:t>18</w:t>
      </w:r>
      <w:r>
        <w:rPr>
          <w:rFonts w:eastAsia="仿宋_GB2312" w:hAnsi="宋体" w:cs="宋体" w:hint="eastAsia"/>
          <w:kern w:val="0"/>
          <w:sz w:val="32"/>
          <w:szCs w:val="32"/>
        </w:rPr>
        <w:t>号）、《广东省教育厅关于普通高中体育与健康等科目学业水平考试工作的指导意见》（粤教考〔</w:t>
      </w:r>
      <w:r>
        <w:rPr>
          <w:rFonts w:eastAsia="仿宋_GB2312" w:hAnsi="宋体" w:cs="宋体" w:hint="eastAsia"/>
          <w:kern w:val="0"/>
          <w:sz w:val="32"/>
          <w:szCs w:val="32"/>
        </w:rPr>
        <w:t>2019</w:t>
      </w:r>
      <w:r>
        <w:rPr>
          <w:rFonts w:eastAsia="仿宋_GB2312" w:hAnsi="宋体" w:cs="宋体" w:hint="eastAsia"/>
          <w:kern w:val="0"/>
          <w:sz w:val="32"/>
          <w:szCs w:val="32"/>
        </w:rPr>
        <w:t>〕</w:t>
      </w:r>
      <w:r>
        <w:rPr>
          <w:rFonts w:eastAsia="仿宋_GB2312" w:hAnsi="宋体" w:cs="宋体" w:hint="eastAsia"/>
          <w:kern w:val="0"/>
          <w:sz w:val="32"/>
          <w:szCs w:val="32"/>
        </w:rPr>
        <w:t>19</w:t>
      </w:r>
      <w:r>
        <w:rPr>
          <w:rFonts w:eastAsia="仿宋_GB2312" w:hAnsi="宋体" w:cs="宋体" w:hint="eastAsia"/>
          <w:kern w:val="0"/>
          <w:sz w:val="32"/>
          <w:szCs w:val="32"/>
        </w:rPr>
        <w:t>号）和教育部《普通高中信息技术学科课程标准（</w:t>
      </w:r>
      <w:r>
        <w:rPr>
          <w:rFonts w:eastAsia="仿宋_GB2312" w:hAnsi="宋体" w:cs="宋体" w:hint="eastAsia"/>
          <w:kern w:val="0"/>
          <w:sz w:val="32"/>
          <w:szCs w:val="32"/>
        </w:rPr>
        <w:t>2017</w:t>
      </w:r>
      <w:r>
        <w:rPr>
          <w:rFonts w:eastAsia="仿宋_GB2312" w:hAnsi="宋体" w:cs="宋体" w:hint="eastAsia"/>
          <w:kern w:val="0"/>
          <w:sz w:val="32"/>
          <w:szCs w:val="32"/>
        </w:rPr>
        <w:t>年版）》，</w:t>
      </w:r>
      <w:r w:rsidR="00C62EEA">
        <w:rPr>
          <w:rFonts w:ascii="仿宋" w:eastAsia="仿宋" w:hAnsi="仿宋" w:cs="宋体" w:hint="eastAsia"/>
          <w:color w:val="000000"/>
          <w:kern w:val="0"/>
          <w:sz w:val="32"/>
          <w:szCs w:val="32"/>
        </w:rPr>
        <w:t>结合我市实际，制定本试点方案。</w:t>
      </w:r>
    </w:p>
    <w:p w:rsidR="009B7209" w:rsidRDefault="003059E8">
      <w:pPr>
        <w:widowControl/>
        <w:shd w:val="clear" w:color="auto" w:fill="FFFFFF"/>
        <w:spacing w:line="560" w:lineRule="exact"/>
        <w:ind w:firstLine="641"/>
        <w:jc w:val="left"/>
        <w:outlineLvl w:val="0"/>
        <w:rPr>
          <w:rFonts w:ascii="黑体" w:eastAsia="黑体" w:hAnsi="黑体" w:cs="宋体"/>
          <w:kern w:val="0"/>
          <w:sz w:val="32"/>
          <w:szCs w:val="32"/>
        </w:rPr>
      </w:pPr>
      <w:r>
        <w:rPr>
          <w:rFonts w:ascii="黑体" w:eastAsia="黑体" w:hAnsi="黑体" w:cs="宋体" w:hint="eastAsia"/>
          <w:kern w:val="0"/>
          <w:sz w:val="32"/>
          <w:szCs w:val="32"/>
        </w:rPr>
        <w:t>一、指导思想</w:t>
      </w:r>
    </w:p>
    <w:p w:rsidR="009B7209" w:rsidRDefault="003059E8">
      <w:pPr>
        <w:spacing w:line="560" w:lineRule="exact"/>
        <w:ind w:firstLineChars="200" w:firstLine="640"/>
        <w:rPr>
          <w:rFonts w:eastAsia="仿宋_GB2312" w:hAnsi="宋体" w:cs="宋体"/>
          <w:kern w:val="0"/>
          <w:sz w:val="32"/>
          <w:szCs w:val="32"/>
        </w:rPr>
      </w:pPr>
      <w:r>
        <w:rPr>
          <w:rFonts w:eastAsia="仿宋_GB2312" w:hAnsi="宋体" w:cs="宋体" w:hint="eastAsia"/>
          <w:kern w:val="0"/>
          <w:sz w:val="32"/>
          <w:szCs w:val="32"/>
        </w:rPr>
        <w:t>全面贯彻党的教育方针，深化素质教育，坚持立德树人，遵循人才培养和选拔规律，落实课程标准和课程方案，培养学生</w:t>
      </w:r>
      <w:r>
        <w:rPr>
          <w:rFonts w:ascii="仿宋_GB2312" w:eastAsia="仿宋_GB2312" w:hAnsi="宋体" w:cs="宋体" w:hint="eastAsia"/>
          <w:kern w:val="0"/>
          <w:sz w:val="32"/>
          <w:szCs w:val="32"/>
        </w:rPr>
        <w:t>信息意识、计算思维、数字化学习与创新、信息社会责任等核心素养与实践能力，</w:t>
      </w:r>
      <w:r>
        <w:rPr>
          <w:rFonts w:eastAsia="仿宋_GB2312" w:hAnsi="宋体" w:cs="宋体" w:hint="eastAsia"/>
          <w:kern w:val="0"/>
          <w:sz w:val="32"/>
          <w:szCs w:val="32"/>
        </w:rPr>
        <w:t>促进学生全面而有个性的发展。</w:t>
      </w:r>
    </w:p>
    <w:p w:rsidR="009B7209" w:rsidRDefault="003059E8">
      <w:pPr>
        <w:widowControl/>
        <w:shd w:val="clear" w:color="auto" w:fill="FFFFFF"/>
        <w:spacing w:line="560" w:lineRule="exact"/>
        <w:ind w:firstLine="640"/>
        <w:jc w:val="left"/>
        <w:outlineLvl w:val="0"/>
        <w:rPr>
          <w:rFonts w:ascii="黑体" w:eastAsia="黑体" w:hAnsi="黑体" w:cs="宋体"/>
          <w:kern w:val="0"/>
          <w:sz w:val="32"/>
          <w:szCs w:val="32"/>
        </w:rPr>
      </w:pPr>
      <w:r>
        <w:rPr>
          <w:rFonts w:ascii="黑体" w:eastAsia="黑体" w:hAnsi="黑体" w:cs="宋体" w:hint="eastAsia"/>
          <w:kern w:val="0"/>
          <w:sz w:val="32"/>
          <w:szCs w:val="32"/>
        </w:rPr>
        <w:t>二、基本原则</w:t>
      </w:r>
    </w:p>
    <w:p w:rsidR="009B7209" w:rsidRDefault="003059E8">
      <w:pPr>
        <w:pStyle w:val="2"/>
        <w:spacing w:line="560" w:lineRule="exact"/>
        <w:rPr>
          <w:color w:val="auto"/>
        </w:rPr>
      </w:pPr>
      <w:r>
        <w:rPr>
          <w:rFonts w:hint="eastAsia"/>
          <w:color w:val="auto"/>
        </w:rPr>
        <w:t>坚持立德树人的根本要求，强调过程性评价与终结性评价相结合，突出学科思想方法、核心素养和实践能力的考核。</w:t>
      </w:r>
    </w:p>
    <w:p w:rsidR="009B7209" w:rsidRDefault="003059E8">
      <w:pPr>
        <w:pStyle w:val="2"/>
        <w:numPr>
          <w:ilvl w:val="0"/>
          <w:numId w:val="1"/>
        </w:numPr>
        <w:spacing w:line="560" w:lineRule="exact"/>
        <w:rPr>
          <w:rFonts w:ascii="楷体_GB2312" w:eastAsia="楷体_GB2312"/>
          <w:color w:val="auto"/>
        </w:rPr>
      </w:pPr>
      <w:r>
        <w:rPr>
          <w:rFonts w:ascii="楷体_GB2312" w:eastAsia="楷体_GB2312" w:hint="eastAsia"/>
          <w:color w:val="auto"/>
        </w:rPr>
        <w:t>实践性原则。</w:t>
      </w:r>
    </w:p>
    <w:p w:rsidR="009B7209" w:rsidRDefault="003059E8">
      <w:pPr>
        <w:pStyle w:val="2"/>
        <w:spacing w:line="560" w:lineRule="exact"/>
        <w:ind w:firstLineChars="200"/>
        <w:rPr>
          <w:color w:val="auto"/>
        </w:rPr>
      </w:pPr>
      <w:r>
        <w:rPr>
          <w:rFonts w:hint="eastAsia"/>
          <w:color w:val="auto"/>
        </w:rPr>
        <w:t>立足实践，注重理论与实践相结合，突出学科核心素养，培养学生探究能力</w:t>
      </w:r>
      <w:r w:rsidR="00BE02F3">
        <w:rPr>
          <w:rFonts w:hint="eastAsia"/>
          <w:color w:val="auto"/>
        </w:rPr>
        <w:t>、</w:t>
      </w:r>
      <w:r>
        <w:rPr>
          <w:rFonts w:hint="eastAsia"/>
          <w:color w:val="auto"/>
        </w:rPr>
        <w:t>创新能力和实践应用能力。</w:t>
      </w:r>
    </w:p>
    <w:p w:rsidR="009B7209" w:rsidRDefault="003059E8">
      <w:pPr>
        <w:pStyle w:val="2"/>
        <w:numPr>
          <w:ilvl w:val="0"/>
          <w:numId w:val="1"/>
        </w:numPr>
        <w:spacing w:line="560" w:lineRule="exact"/>
        <w:rPr>
          <w:rFonts w:ascii="楷体_GB2312" w:eastAsia="楷体_GB2312" w:cs="宋体"/>
        </w:rPr>
      </w:pPr>
      <w:r>
        <w:rPr>
          <w:rFonts w:ascii="楷体_GB2312" w:eastAsia="楷体_GB2312" w:cs="宋体" w:hint="eastAsia"/>
        </w:rPr>
        <w:t>过程性原则。</w:t>
      </w:r>
    </w:p>
    <w:p w:rsidR="009B7209" w:rsidRDefault="003059E8">
      <w:pPr>
        <w:pStyle w:val="2"/>
        <w:spacing w:line="560" w:lineRule="exact"/>
        <w:ind w:firstLineChars="200"/>
        <w:rPr>
          <w:rFonts w:cs="宋体"/>
        </w:rPr>
      </w:pPr>
      <w:r>
        <w:rPr>
          <w:rFonts w:cs="宋体" w:hint="eastAsia"/>
        </w:rPr>
        <w:t>坚持过程性评价，关注学生在知识、方法、态度方面的发展情况，注重学生学科思维的形成和发展。</w:t>
      </w:r>
    </w:p>
    <w:p w:rsidR="009B7209" w:rsidRDefault="003059E8">
      <w:pPr>
        <w:widowControl/>
        <w:shd w:val="clear" w:color="auto" w:fill="FFFFFF"/>
        <w:spacing w:line="560" w:lineRule="exact"/>
        <w:ind w:firstLine="640"/>
        <w:jc w:val="left"/>
        <w:rPr>
          <w:rFonts w:ascii="楷体_GB2312" w:eastAsia="楷体_GB2312" w:hAnsi="宋体" w:cs="宋体"/>
          <w:kern w:val="0"/>
          <w:sz w:val="32"/>
          <w:szCs w:val="32"/>
        </w:rPr>
      </w:pPr>
      <w:r>
        <w:rPr>
          <w:rFonts w:ascii="楷体_GB2312" w:eastAsia="楷体_GB2312" w:hAnsi="宋体" w:cs="宋体" w:hint="eastAsia"/>
          <w:kern w:val="0"/>
          <w:sz w:val="32"/>
          <w:szCs w:val="32"/>
        </w:rPr>
        <w:t>（三）公平性原则。</w:t>
      </w:r>
    </w:p>
    <w:p w:rsidR="009B7209" w:rsidRDefault="003059E8">
      <w:pPr>
        <w:widowControl/>
        <w:shd w:val="clear" w:color="auto" w:fill="FFFFFF"/>
        <w:spacing w:line="560" w:lineRule="exact"/>
        <w:ind w:firstLine="640"/>
        <w:jc w:val="left"/>
        <w:rPr>
          <w:rFonts w:eastAsia="仿宋_GB2312" w:hAnsi="宋体" w:cs="宋体"/>
          <w:kern w:val="0"/>
          <w:sz w:val="32"/>
          <w:szCs w:val="32"/>
        </w:rPr>
      </w:pPr>
      <w:r>
        <w:rPr>
          <w:rFonts w:eastAsia="仿宋_GB2312" w:hAnsi="宋体" w:cs="宋体" w:hint="eastAsia"/>
          <w:kern w:val="0"/>
          <w:sz w:val="32"/>
          <w:szCs w:val="32"/>
        </w:rPr>
        <w:lastRenderedPageBreak/>
        <w:t>坚持公平公正，考试标准公开、程序规范、结果公正，主动接受监督。</w:t>
      </w:r>
    </w:p>
    <w:p w:rsidR="009B7209" w:rsidRDefault="003059E8">
      <w:pPr>
        <w:widowControl/>
        <w:shd w:val="clear" w:color="auto" w:fill="FFFFFF"/>
        <w:spacing w:line="560" w:lineRule="exact"/>
        <w:ind w:firstLine="641"/>
        <w:jc w:val="left"/>
        <w:outlineLvl w:val="0"/>
        <w:rPr>
          <w:rFonts w:ascii="黑体" w:eastAsia="黑体" w:hAnsi="黑体" w:cs="宋体"/>
          <w:kern w:val="0"/>
          <w:sz w:val="32"/>
          <w:szCs w:val="32"/>
        </w:rPr>
      </w:pPr>
      <w:r>
        <w:rPr>
          <w:rFonts w:eastAsia="黑体" w:hAnsi="宋体" w:cs="宋体" w:hint="eastAsia"/>
          <w:bCs/>
          <w:kern w:val="0"/>
          <w:sz w:val="32"/>
          <w:szCs w:val="32"/>
        </w:rPr>
        <w:t>三、</w:t>
      </w:r>
      <w:r>
        <w:rPr>
          <w:rFonts w:ascii="黑体" w:eastAsia="黑体" w:hAnsi="黑体" w:cs="宋体" w:hint="eastAsia"/>
          <w:kern w:val="0"/>
          <w:sz w:val="32"/>
          <w:szCs w:val="32"/>
        </w:rPr>
        <w:t>考试性质</w:t>
      </w:r>
    </w:p>
    <w:p w:rsidR="009B7209" w:rsidRDefault="003059E8">
      <w:pPr>
        <w:widowControl/>
        <w:shd w:val="clear" w:color="auto" w:fill="FFFFFF"/>
        <w:spacing w:line="560" w:lineRule="exact"/>
        <w:ind w:firstLine="640"/>
        <w:jc w:val="left"/>
        <w:rPr>
          <w:rFonts w:eastAsia="仿宋_GB2312" w:hAnsi="宋体" w:cs="宋体"/>
          <w:kern w:val="0"/>
          <w:sz w:val="32"/>
          <w:szCs w:val="32"/>
        </w:rPr>
      </w:pPr>
      <w:r>
        <w:rPr>
          <w:rFonts w:eastAsia="仿宋_GB2312" w:hAnsi="宋体" w:cs="宋体" w:hint="eastAsia"/>
          <w:kern w:val="0"/>
          <w:sz w:val="32"/>
          <w:szCs w:val="32"/>
        </w:rPr>
        <w:t>普通高中信息技术科目学业水平考试为合格性考试，是普通高中学生毕业及同等学力认定的重要依据。</w:t>
      </w:r>
    </w:p>
    <w:p w:rsidR="009B7209" w:rsidRDefault="003059E8">
      <w:pPr>
        <w:spacing w:line="560" w:lineRule="exact"/>
        <w:ind w:firstLineChars="200" w:firstLine="640"/>
        <w:outlineLvl w:val="0"/>
        <w:rPr>
          <w:rFonts w:eastAsia="黑体" w:hAnsi="宋体" w:cs="宋体"/>
          <w:bCs/>
          <w:kern w:val="0"/>
          <w:sz w:val="32"/>
          <w:szCs w:val="32"/>
        </w:rPr>
      </w:pPr>
      <w:r>
        <w:rPr>
          <w:rFonts w:eastAsia="黑体" w:hAnsi="宋体" w:cs="宋体" w:hint="eastAsia"/>
          <w:bCs/>
          <w:kern w:val="0"/>
          <w:sz w:val="32"/>
          <w:szCs w:val="32"/>
        </w:rPr>
        <w:t>四、考试内容和方式</w:t>
      </w:r>
    </w:p>
    <w:p w:rsidR="009B7209" w:rsidRDefault="003059E8">
      <w:pPr>
        <w:spacing w:line="560" w:lineRule="exact"/>
        <w:ind w:firstLineChars="200" w:firstLine="640"/>
        <w:outlineLvl w:val="1"/>
        <w:rPr>
          <w:rFonts w:ascii="楷体_GB2312" w:eastAsia="楷体_GB2312" w:hAnsi="宋体" w:cs="宋体"/>
          <w:kern w:val="0"/>
          <w:sz w:val="32"/>
          <w:szCs w:val="32"/>
        </w:rPr>
      </w:pPr>
      <w:r>
        <w:rPr>
          <w:rFonts w:ascii="楷体_GB2312" w:eastAsia="楷体_GB2312" w:hAnsi="宋体" w:cs="宋体" w:hint="eastAsia"/>
          <w:kern w:val="0"/>
          <w:sz w:val="32"/>
          <w:szCs w:val="32"/>
        </w:rPr>
        <w:t>（一）考试内容</w:t>
      </w:r>
    </w:p>
    <w:p w:rsidR="009B7209" w:rsidRDefault="003059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根据《普通高中信息技术课程标准（2017年版）》的要求及本地实际，围绕高中信息技术必修课程和学生所学具体教材内容，规范组织考试命题工作，对考生进行基础知识测试和操作能力评定。注重考核学生的信息意识、计算思维、数字化学习与创新、信息社会责任等核心素养与实践能力。</w:t>
      </w:r>
    </w:p>
    <w:p w:rsidR="009B7209" w:rsidRDefault="003059E8">
      <w:pPr>
        <w:spacing w:line="560" w:lineRule="exact"/>
        <w:ind w:firstLineChars="200" w:firstLine="640"/>
        <w:outlineLvl w:val="1"/>
        <w:rPr>
          <w:rFonts w:ascii="楷体_GB2312" w:eastAsia="楷体_GB2312" w:hAnsi="宋体" w:cs="宋体"/>
          <w:kern w:val="0"/>
          <w:sz w:val="32"/>
          <w:szCs w:val="32"/>
        </w:rPr>
      </w:pPr>
      <w:r>
        <w:rPr>
          <w:rFonts w:ascii="楷体_GB2312" w:eastAsia="楷体_GB2312" w:hAnsi="宋体" w:cs="宋体" w:hint="eastAsia"/>
          <w:kern w:val="0"/>
          <w:sz w:val="32"/>
          <w:szCs w:val="32"/>
        </w:rPr>
        <w:t>（二）考试方式</w:t>
      </w:r>
    </w:p>
    <w:p w:rsidR="009B7209" w:rsidRDefault="003059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普通高中信息技术学业水平考试由终结性评价和过程性评价两部分构成。</w:t>
      </w:r>
    </w:p>
    <w:p w:rsidR="009B7209" w:rsidRDefault="003059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终结性评价部分采用纸笔测试（或上机测试）的形式进行，全市统一命题、统一考试时间，学校组织考试。</w:t>
      </w:r>
    </w:p>
    <w:p w:rsidR="009B7209" w:rsidRDefault="003059E8">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过程性评价主要由出勤率、</w:t>
      </w:r>
      <w:bookmarkStart w:id="0" w:name="_GoBack"/>
      <w:bookmarkEnd w:id="0"/>
      <w:r>
        <w:rPr>
          <w:rFonts w:ascii="仿宋_GB2312" w:eastAsia="仿宋_GB2312" w:hAnsi="宋体" w:cs="宋体" w:hint="eastAsia"/>
          <w:kern w:val="0"/>
          <w:sz w:val="32"/>
          <w:szCs w:val="32"/>
        </w:rPr>
        <w:t>课堂综合表现、信息技术学科实践活动和阶段性评价四个方面组成。过程性评价具体实施方案由各学校制定，评价细则可以参考附件进行修订。</w:t>
      </w:r>
    </w:p>
    <w:p w:rsidR="009B7209" w:rsidRDefault="003059E8">
      <w:pPr>
        <w:spacing w:line="560" w:lineRule="exact"/>
        <w:ind w:firstLineChars="200" w:firstLine="640"/>
        <w:outlineLvl w:val="0"/>
        <w:rPr>
          <w:rFonts w:eastAsia="黑体" w:hAnsi="宋体" w:cs="宋体"/>
          <w:bCs/>
          <w:kern w:val="0"/>
          <w:sz w:val="32"/>
          <w:szCs w:val="32"/>
        </w:rPr>
      </w:pPr>
      <w:r>
        <w:rPr>
          <w:rFonts w:eastAsia="黑体" w:hAnsi="宋体" w:cs="宋体" w:hint="eastAsia"/>
          <w:bCs/>
          <w:kern w:val="0"/>
          <w:sz w:val="32"/>
          <w:szCs w:val="32"/>
        </w:rPr>
        <w:t>五、考试对象和时间</w:t>
      </w:r>
    </w:p>
    <w:p w:rsidR="009B7209" w:rsidRDefault="003059E8">
      <w:pPr>
        <w:spacing w:line="560" w:lineRule="exact"/>
        <w:ind w:firstLineChars="200" w:firstLine="640"/>
        <w:outlineLvl w:val="1"/>
        <w:rPr>
          <w:rFonts w:ascii="楷体_GB2312" w:eastAsia="楷体_GB2312" w:hAnsi="宋体" w:cs="宋体"/>
          <w:kern w:val="0"/>
          <w:sz w:val="32"/>
          <w:szCs w:val="32"/>
        </w:rPr>
      </w:pPr>
      <w:r>
        <w:rPr>
          <w:rFonts w:ascii="楷体_GB2312" w:eastAsia="楷体_GB2312" w:hAnsi="宋体" w:cs="宋体" w:hint="eastAsia"/>
          <w:kern w:val="0"/>
          <w:sz w:val="32"/>
          <w:szCs w:val="32"/>
        </w:rPr>
        <w:t>（一）考试对象</w:t>
      </w:r>
    </w:p>
    <w:p w:rsidR="009B7209" w:rsidRDefault="003059E8">
      <w:pPr>
        <w:spacing w:line="560" w:lineRule="exact"/>
        <w:ind w:firstLineChars="200" w:firstLine="640"/>
        <w:rPr>
          <w:rFonts w:eastAsia="仿宋_GB2312" w:hAnsi="宋体" w:cs="宋体"/>
          <w:kern w:val="0"/>
          <w:sz w:val="32"/>
          <w:szCs w:val="32"/>
        </w:rPr>
      </w:pPr>
      <w:r>
        <w:rPr>
          <w:rFonts w:eastAsia="仿宋_GB2312" w:hAnsi="宋体" w:cs="宋体" w:hint="eastAsia"/>
          <w:kern w:val="0"/>
          <w:sz w:val="32"/>
          <w:szCs w:val="32"/>
        </w:rPr>
        <w:t>具有普通高中学籍的在校学生和申请普通高中同等学力的人员均应参加普通高中信息技术科目学业水平考试。</w:t>
      </w:r>
    </w:p>
    <w:p w:rsidR="009B7209" w:rsidRDefault="003059E8">
      <w:pPr>
        <w:spacing w:line="560" w:lineRule="exact"/>
        <w:ind w:firstLineChars="200" w:firstLine="640"/>
        <w:rPr>
          <w:rFonts w:eastAsia="仿宋_GB2312" w:hAnsi="宋体" w:cs="宋体"/>
          <w:kern w:val="0"/>
          <w:sz w:val="32"/>
          <w:szCs w:val="32"/>
        </w:rPr>
      </w:pPr>
      <w:r>
        <w:rPr>
          <w:rFonts w:eastAsia="仿宋_GB2312" w:hAnsi="宋体" w:cs="宋体" w:hint="eastAsia"/>
          <w:kern w:val="0"/>
          <w:sz w:val="32"/>
          <w:szCs w:val="32"/>
        </w:rPr>
        <w:lastRenderedPageBreak/>
        <w:t>因病、残等确不能参加或不能按时参加相关测试的考生，根据国家和省的有关规定，可视病、残程度申请免考或缓考。申请免考或缓考的考生须持残联颁发的残疾人证明或三甲医院诊断证明（就医病例），经学校同意并加盖公章后报主管教育行政部门认定。</w:t>
      </w:r>
    </w:p>
    <w:p w:rsidR="009B7209" w:rsidRDefault="003059E8">
      <w:pPr>
        <w:spacing w:line="560" w:lineRule="exact"/>
        <w:ind w:firstLineChars="200" w:firstLine="640"/>
        <w:rPr>
          <w:rFonts w:eastAsia="仿宋_GB2312" w:hAnsi="宋体" w:cs="宋体"/>
          <w:kern w:val="0"/>
          <w:sz w:val="32"/>
          <w:szCs w:val="32"/>
        </w:rPr>
      </w:pPr>
      <w:r>
        <w:rPr>
          <w:rFonts w:eastAsia="仿宋_GB2312" w:hAnsi="宋体" w:cs="宋体" w:hint="eastAsia"/>
          <w:kern w:val="0"/>
          <w:sz w:val="32"/>
          <w:szCs w:val="32"/>
        </w:rPr>
        <w:t>申请同等学力人员只参加纸笔测试（或上机测试）。</w:t>
      </w:r>
    </w:p>
    <w:p w:rsidR="009B7209" w:rsidRDefault="003059E8">
      <w:pPr>
        <w:spacing w:line="560" w:lineRule="exact"/>
        <w:ind w:firstLineChars="200" w:firstLine="640"/>
        <w:outlineLvl w:val="1"/>
        <w:rPr>
          <w:rFonts w:ascii="楷体_GB2312" w:eastAsia="楷体_GB2312" w:hAnsi="宋体" w:cs="宋体"/>
          <w:kern w:val="0"/>
          <w:sz w:val="32"/>
          <w:szCs w:val="32"/>
        </w:rPr>
      </w:pPr>
      <w:r>
        <w:rPr>
          <w:rFonts w:ascii="楷体_GB2312" w:eastAsia="楷体_GB2312" w:hAnsi="宋体" w:cs="宋体" w:hint="eastAsia"/>
          <w:kern w:val="0"/>
          <w:sz w:val="32"/>
          <w:szCs w:val="32"/>
        </w:rPr>
        <w:t>（二）考试时间</w:t>
      </w:r>
    </w:p>
    <w:p w:rsidR="009B7209" w:rsidRDefault="003059E8">
      <w:pPr>
        <w:spacing w:line="560" w:lineRule="exact"/>
        <w:ind w:firstLineChars="200" w:firstLine="640"/>
        <w:rPr>
          <w:rFonts w:eastAsia="仿宋_GB2312" w:hAnsi="宋体" w:cs="宋体"/>
          <w:kern w:val="0"/>
          <w:sz w:val="32"/>
          <w:szCs w:val="32"/>
        </w:rPr>
      </w:pPr>
      <w:r>
        <w:rPr>
          <w:rFonts w:eastAsia="仿宋_GB2312" w:hAnsi="宋体" w:cs="宋体" w:hint="eastAsia"/>
          <w:kern w:val="0"/>
          <w:sz w:val="32"/>
          <w:szCs w:val="32"/>
        </w:rPr>
        <w:t>2018</w:t>
      </w:r>
      <w:r>
        <w:rPr>
          <w:rFonts w:eastAsia="仿宋_GB2312" w:hAnsi="宋体" w:cs="宋体" w:hint="eastAsia"/>
          <w:kern w:val="0"/>
          <w:sz w:val="32"/>
          <w:szCs w:val="32"/>
        </w:rPr>
        <w:t>年秋季入学的学生首次终结性评价（纸笔或上机测试）安排在第</w:t>
      </w:r>
      <w:r>
        <w:rPr>
          <w:rFonts w:eastAsia="仿宋_GB2312" w:hAnsi="宋体" w:cs="宋体" w:hint="eastAsia"/>
          <w:kern w:val="0"/>
          <w:sz w:val="32"/>
          <w:szCs w:val="32"/>
        </w:rPr>
        <w:t>4</w:t>
      </w:r>
      <w:r>
        <w:rPr>
          <w:rFonts w:eastAsia="仿宋_GB2312" w:hAnsi="宋体" w:cs="宋体" w:hint="eastAsia"/>
          <w:kern w:val="0"/>
          <w:sz w:val="32"/>
          <w:szCs w:val="32"/>
        </w:rPr>
        <w:t>学期末。</w:t>
      </w:r>
      <w:r>
        <w:rPr>
          <w:rFonts w:eastAsia="仿宋_GB2312" w:hAnsi="宋体" w:cs="宋体" w:hint="eastAsia"/>
          <w:kern w:val="0"/>
          <w:sz w:val="32"/>
          <w:szCs w:val="32"/>
        </w:rPr>
        <w:t>2019</w:t>
      </w:r>
      <w:r>
        <w:rPr>
          <w:rFonts w:eastAsia="仿宋_GB2312" w:hAnsi="宋体" w:cs="宋体" w:hint="eastAsia"/>
          <w:kern w:val="0"/>
          <w:sz w:val="32"/>
          <w:szCs w:val="32"/>
        </w:rPr>
        <w:t>年秋季之后入学的学生首次终结性评价安排在第</w:t>
      </w:r>
      <w:r>
        <w:rPr>
          <w:rFonts w:eastAsia="仿宋_GB2312" w:hAnsi="宋体" w:cs="宋体" w:hint="eastAsia"/>
          <w:kern w:val="0"/>
          <w:sz w:val="32"/>
          <w:szCs w:val="32"/>
        </w:rPr>
        <w:t>2</w:t>
      </w:r>
      <w:r>
        <w:rPr>
          <w:rFonts w:eastAsia="仿宋_GB2312" w:hAnsi="宋体" w:cs="宋体" w:hint="eastAsia"/>
          <w:kern w:val="0"/>
          <w:sz w:val="32"/>
          <w:szCs w:val="32"/>
        </w:rPr>
        <w:t>学期末和第</w:t>
      </w:r>
      <w:r>
        <w:rPr>
          <w:rFonts w:eastAsia="仿宋_GB2312" w:hAnsi="宋体" w:cs="宋体" w:hint="eastAsia"/>
          <w:kern w:val="0"/>
          <w:sz w:val="32"/>
          <w:szCs w:val="32"/>
        </w:rPr>
        <w:t>4</w:t>
      </w:r>
      <w:r>
        <w:rPr>
          <w:rFonts w:eastAsia="仿宋_GB2312" w:hAnsi="宋体" w:cs="宋体" w:hint="eastAsia"/>
          <w:kern w:val="0"/>
          <w:sz w:val="32"/>
          <w:szCs w:val="32"/>
        </w:rPr>
        <w:t>学期末，具体考试时间由各校根据本校开课实际情况，在学校开足课时的前提下，按照“学完即考”的原则组织学生在第</w:t>
      </w:r>
      <w:r>
        <w:rPr>
          <w:rFonts w:eastAsia="仿宋_GB2312" w:hAnsi="宋体" w:cs="宋体" w:hint="eastAsia"/>
          <w:kern w:val="0"/>
          <w:sz w:val="32"/>
          <w:szCs w:val="32"/>
        </w:rPr>
        <w:t>2</w:t>
      </w:r>
      <w:r>
        <w:rPr>
          <w:rFonts w:eastAsia="仿宋_GB2312" w:hAnsi="宋体" w:cs="宋体" w:hint="eastAsia"/>
          <w:kern w:val="0"/>
          <w:sz w:val="32"/>
          <w:szCs w:val="32"/>
        </w:rPr>
        <w:t>学期末或第</w:t>
      </w:r>
      <w:r>
        <w:rPr>
          <w:rFonts w:eastAsia="仿宋_GB2312" w:hAnsi="宋体" w:cs="宋体" w:hint="eastAsia"/>
          <w:kern w:val="0"/>
          <w:sz w:val="32"/>
          <w:szCs w:val="32"/>
        </w:rPr>
        <w:t>4</w:t>
      </w:r>
      <w:r>
        <w:rPr>
          <w:rFonts w:eastAsia="仿宋_GB2312" w:hAnsi="宋体" w:cs="宋体" w:hint="eastAsia"/>
          <w:kern w:val="0"/>
          <w:sz w:val="32"/>
          <w:szCs w:val="32"/>
        </w:rPr>
        <w:t>学期末报名参加考试。</w:t>
      </w:r>
    </w:p>
    <w:p w:rsidR="009B7209" w:rsidRPr="00C62EEA" w:rsidRDefault="003059E8" w:rsidP="00C62EEA">
      <w:pPr>
        <w:spacing w:line="560" w:lineRule="exact"/>
        <w:ind w:firstLineChars="200" w:firstLine="640"/>
        <w:rPr>
          <w:rFonts w:ascii="仿宋" w:eastAsia="仿宋" w:hAnsi="仿宋" w:cs="宋体"/>
          <w:color w:val="000000"/>
          <w:kern w:val="0"/>
          <w:sz w:val="32"/>
          <w:szCs w:val="32"/>
        </w:rPr>
      </w:pPr>
      <w:r>
        <w:rPr>
          <w:rFonts w:eastAsia="仿宋_GB2312" w:hAnsi="宋体" w:cs="宋体" w:hint="eastAsia"/>
          <w:kern w:val="0"/>
          <w:sz w:val="32"/>
          <w:szCs w:val="32"/>
        </w:rPr>
        <w:t>过程性评价部分以</w:t>
      </w:r>
      <w:r>
        <w:rPr>
          <w:rFonts w:ascii="仿宋_GB2312" w:eastAsia="仿宋_GB2312" w:hAnsi="宋体" w:cs="宋体" w:hint="eastAsia"/>
          <w:kern w:val="0"/>
          <w:sz w:val="32"/>
          <w:szCs w:val="32"/>
        </w:rPr>
        <w:t>学期为单位进行评价并向学生公布成绩，在课程内容学习结束后</w:t>
      </w:r>
      <w:r>
        <w:rPr>
          <w:rFonts w:eastAsia="仿宋_GB2312" w:hAnsi="宋体" w:cs="宋体" w:hint="eastAsia"/>
          <w:kern w:val="0"/>
          <w:sz w:val="32"/>
          <w:szCs w:val="32"/>
        </w:rPr>
        <w:t>进行汇总作为学生过程性评价部分的总成绩。</w:t>
      </w:r>
    </w:p>
    <w:p w:rsidR="009B7209" w:rsidRDefault="003059E8">
      <w:pPr>
        <w:spacing w:line="560" w:lineRule="exact"/>
        <w:ind w:firstLineChars="200" w:firstLine="640"/>
        <w:outlineLvl w:val="0"/>
        <w:rPr>
          <w:rFonts w:eastAsia="黑体" w:hAnsi="宋体" w:cs="宋体"/>
          <w:bCs/>
          <w:kern w:val="0"/>
          <w:sz w:val="32"/>
          <w:szCs w:val="32"/>
        </w:rPr>
      </w:pPr>
      <w:r>
        <w:rPr>
          <w:rFonts w:eastAsia="黑体" w:hAnsi="宋体" w:cs="宋体" w:hint="eastAsia"/>
          <w:bCs/>
          <w:kern w:val="0"/>
          <w:sz w:val="32"/>
          <w:szCs w:val="32"/>
        </w:rPr>
        <w:t>六、考试组织实施</w:t>
      </w:r>
    </w:p>
    <w:p w:rsidR="009B7209" w:rsidRDefault="003059E8">
      <w:pPr>
        <w:spacing w:line="560" w:lineRule="exact"/>
        <w:ind w:firstLineChars="200" w:firstLine="640"/>
        <w:rPr>
          <w:rFonts w:eastAsia="仿宋_GB2312" w:hAnsi="宋体" w:cs="宋体"/>
          <w:kern w:val="0"/>
          <w:sz w:val="32"/>
          <w:szCs w:val="32"/>
        </w:rPr>
      </w:pPr>
      <w:r>
        <w:rPr>
          <w:rFonts w:eastAsia="仿宋_GB2312" w:hAnsi="宋体" w:cs="宋体" w:hint="eastAsia"/>
          <w:kern w:val="0"/>
          <w:sz w:val="32"/>
          <w:szCs w:val="32"/>
        </w:rPr>
        <w:t>普通高中信息技术科目学业水平考试终结性评价</w:t>
      </w:r>
      <w:r>
        <w:rPr>
          <w:rFonts w:ascii="仿宋_GB2312" w:eastAsia="仿宋_GB2312" w:hAnsi="仿宋" w:hint="eastAsia"/>
          <w:sz w:val="32"/>
          <w:szCs w:val="32"/>
        </w:rPr>
        <w:t>（纸笔测试或上机测试）</w:t>
      </w:r>
      <w:r>
        <w:rPr>
          <w:rFonts w:eastAsia="仿宋_GB2312" w:hAnsi="宋体" w:cs="宋体" w:hint="eastAsia"/>
          <w:kern w:val="0"/>
          <w:sz w:val="32"/>
          <w:szCs w:val="32"/>
        </w:rPr>
        <w:t>部分</w:t>
      </w:r>
      <w:r>
        <w:rPr>
          <w:rFonts w:ascii="仿宋" w:eastAsia="仿宋" w:hAnsi="仿宋" w:cs="宋体" w:hint="eastAsia"/>
          <w:color w:val="000000"/>
          <w:kern w:val="0"/>
          <w:sz w:val="32"/>
          <w:szCs w:val="32"/>
        </w:rPr>
        <w:t>由市教育局统一组织实施</w:t>
      </w:r>
      <w:r>
        <w:rPr>
          <w:rFonts w:eastAsia="仿宋_GB2312" w:hAnsi="宋体" w:cs="宋体" w:hint="eastAsia"/>
          <w:kern w:val="0"/>
          <w:sz w:val="32"/>
          <w:szCs w:val="32"/>
        </w:rPr>
        <w:t>。</w:t>
      </w:r>
    </w:p>
    <w:p w:rsidR="009B7209" w:rsidRDefault="003059E8">
      <w:pPr>
        <w:spacing w:line="560" w:lineRule="exact"/>
        <w:ind w:firstLineChars="200" w:firstLine="640"/>
        <w:rPr>
          <w:rFonts w:eastAsia="仿宋_GB2312" w:hAnsi="宋体" w:cs="宋体"/>
          <w:kern w:val="0"/>
          <w:sz w:val="32"/>
          <w:szCs w:val="32"/>
        </w:rPr>
      </w:pPr>
      <w:r>
        <w:rPr>
          <w:rFonts w:ascii="仿宋_GB2312" w:eastAsia="仿宋_GB2312" w:hAnsi="宋体" w:cs="宋体" w:hint="eastAsia"/>
          <w:kern w:val="0"/>
          <w:sz w:val="32"/>
          <w:szCs w:val="32"/>
        </w:rPr>
        <w:t>过程性评价部分由市教育局统一组织，各学校具体实施。</w:t>
      </w:r>
      <w:r>
        <w:rPr>
          <w:rFonts w:eastAsia="仿宋_GB2312" w:hAnsi="宋体" w:cs="宋体" w:hint="eastAsia"/>
          <w:kern w:val="0"/>
          <w:sz w:val="32"/>
          <w:szCs w:val="32"/>
        </w:rPr>
        <w:t>学校根据办学实际和开课情况，自主制定本校信息技术学科过程性评价实施方案，报市教育局确认后向学生、家长公开并组织实施。</w:t>
      </w:r>
    </w:p>
    <w:p w:rsidR="009B7209" w:rsidRDefault="003059E8">
      <w:pPr>
        <w:spacing w:line="560" w:lineRule="exact"/>
        <w:ind w:firstLineChars="200" w:firstLine="640"/>
        <w:outlineLvl w:val="0"/>
        <w:rPr>
          <w:rFonts w:eastAsia="黑体" w:hAnsi="宋体" w:cs="宋体"/>
          <w:bCs/>
          <w:kern w:val="0"/>
          <w:sz w:val="32"/>
          <w:szCs w:val="32"/>
        </w:rPr>
      </w:pPr>
      <w:r>
        <w:rPr>
          <w:rFonts w:eastAsia="黑体" w:hAnsi="宋体" w:cs="宋体" w:hint="eastAsia"/>
          <w:bCs/>
          <w:kern w:val="0"/>
          <w:sz w:val="32"/>
          <w:szCs w:val="32"/>
        </w:rPr>
        <w:t>七、考试成绩呈现与使用</w:t>
      </w:r>
    </w:p>
    <w:p w:rsidR="009B7209" w:rsidRDefault="003059E8">
      <w:pPr>
        <w:spacing w:line="560" w:lineRule="exact"/>
        <w:ind w:firstLineChars="200" w:firstLine="640"/>
        <w:rPr>
          <w:rFonts w:eastAsia="仿宋_GB2312" w:hAnsi="宋体" w:cs="宋体"/>
          <w:kern w:val="0"/>
          <w:sz w:val="32"/>
          <w:szCs w:val="32"/>
        </w:rPr>
      </w:pPr>
      <w:r>
        <w:rPr>
          <w:rFonts w:eastAsia="仿宋_GB2312" w:hAnsi="宋体" w:cs="宋体" w:hint="eastAsia"/>
          <w:kern w:val="0"/>
          <w:sz w:val="32"/>
          <w:szCs w:val="32"/>
        </w:rPr>
        <w:lastRenderedPageBreak/>
        <w:t>普通高中信息技术学科学业水平考试总成绩为：过程性评价成绩×</w:t>
      </w:r>
      <w:r>
        <w:rPr>
          <w:rFonts w:eastAsia="仿宋_GB2312" w:hAnsi="宋体" w:cs="宋体" w:hint="eastAsia"/>
          <w:kern w:val="0"/>
          <w:sz w:val="32"/>
          <w:szCs w:val="32"/>
        </w:rPr>
        <w:t>60%+</w:t>
      </w:r>
      <w:r>
        <w:rPr>
          <w:rFonts w:eastAsia="仿宋_GB2312" w:hAnsi="宋体" w:cs="宋体" w:hint="eastAsia"/>
          <w:kern w:val="0"/>
          <w:sz w:val="32"/>
          <w:szCs w:val="32"/>
        </w:rPr>
        <w:t>纸笔测试（或上机测试）成绩×</w:t>
      </w:r>
      <w:r>
        <w:rPr>
          <w:rFonts w:eastAsia="仿宋_GB2312" w:hAnsi="宋体" w:cs="宋体" w:hint="eastAsia"/>
          <w:kern w:val="0"/>
          <w:sz w:val="32"/>
          <w:szCs w:val="32"/>
        </w:rPr>
        <w:t>40%</w:t>
      </w:r>
      <w:r>
        <w:rPr>
          <w:rFonts w:eastAsia="仿宋_GB2312" w:hAnsi="宋体" w:cs="宋体" w:hint="eastAsia"/>
          <w:kern w:val="0"/>
          <w:sz w:val="32"/>
          <w:szCs w:val="32"/>
        </w:rPr>
        <w:t>。考试总成绩呈现方式为“合格</w:t>
      </w:r>
      <w:r>
        <w:rPr>
          <w:rFonts w:eastAsia="仿宋_GB2312" w:hAnsi="宋体" w:cs="宋体" w:hint="eastAsia"/>
          <w:kern w:val="0"/>
          <w:sz w:val="32"/>
          <w:szCs w:val="32"/>
        </w:rPr>
        <w:t>/</w:t>
      </w:r>
      <w:r>
        <w:rPr>
          <w:rFonts w:eastAsia="仿宋_GB2312" w:hAnsi="宋体" w:cs="宋体" w:hint="eastAsia"/>
          <w:kern w:val="0"/>
          <w:sz w:val="32"/>
          <w:szCs w:val="32"/>
        </w:rPr>
        <w:t>不合格”，不合格比例不超过当次该科考生总数的</w:t>
      </w:r>
      <w:r>
        <w:rPr>
          <w:rFonts w:eastAsia="仿宋_GB2312" w:hAnsi="宋体" w:cs="宋体" w:hint="eastAsia"/>
          <w:kern w:val="0"/>
          <w:sz w:val="32"/>
          <w:szCs w:val="32"/>
        </w:rPr>
        <w:t>2%</w:t>
      </w:r>
      <w:r>
        <w:rPr>
          <w:rFonts w:eastAsia="仿宋_GB2312" w:hAnsi="宋体" w:cs="宋体" w:hint="eastAsia"/>
          <w:kern w:val="0"/>
          <w:sz w:val="32"/>
          <w:szCs w:val="32"/>
        </w:rPr>
        <w:t>。考试不合格的，纸笔测试（或上机测试）部分可根据考试安排参加补考。考试成绩在学生综合素质评价档案中分项如实记录。</w:t>
      </w:r>
    </w:p>
    <w:p w:rsidR="009B7209" w:rsidRDefault="003059E8">
      <w:pPr>
        <w:spacing w:line="560" w:lineRule="exact"/>
        <w:ind w:firstLineChars="200" w:firstLine="640"/>
        <w:rPr>
          <w:rFonts w:eastAsia="仿宋_GB2312" w:hAnsi="宋体" w:cs="宋体"/>
          <w:kern w:val="0"/>
          <w:sz w:val="32"/>
          <w:szCs w:val="32"/>
        </w:rPr>
      </w:pPr>
      <w:r>
        <w:rPr>
          <w:rFonts w:eastAsia="仿宋_GB2312" w:hAnsi="宋体" w:cs="宋体" w:hint="eastAsia"/>
          <w:kern w:val="0"/>
          <w:sz w:val="32"/>
          <w:szCs w:val="32"/>
        </w:rPr>
        <w:t>申请同等学力人员以纸笔测试（或上机测试）成绩认定“合格</w:t>
      </w:r>
      <w:r>
        <w:rPr>
          <w:rFonts w:eastAsia="仿宋_GB2312" w:hAnsi="宋体" w:cs="宋体" w:hint="eastAsia"/>
          <w:kern w:val="0"/>
          <w:sz w:val="32"/>
          <w:szCs w:val="32"/>
        </w:rPr>
        <w:t>/</w:t>
      </w:r>
      <w:r>
        <w:rPr>
          <w:rFonts w:eastAsia="仿宋_GB2312" w:hAnsi="宋体" w:cs="宋体" w:hint="eastAsia"/>
          <w:kern w:val="0"/>
          <w:sz w:val="32"/>
          <w:szCs w:val="32"/>
        </w:rPr>
        <w:t>不合格”。不合格的，可根据考试安排参加补考。</w:t>
      </w:r>
    </w:p>
    <w:p w:rsidR="009B7209" w:rsidRDefault="003059E8">
      <w:pPr>
        <w:spacing w:line="560" w:lineRule="exact"/>
        <w:ind w:firstLineChars="202" w:firstLine="646"/>
        <w:outlineLvl w:val="0"/>
        <w:rPr>
          <w:rFonts w:ascii="黑体" w:eastAsia="黑体" w:hAnsi="黑体" w:cs="宋体"/>
          <w:kern w:val="0"/>
          <w:sz w:val="32"/>
          <w:szCs w:val="32"/>
        </w:rPr>
      </w:pPr>
      <w:r>
        <w:rPr>
          <w:rFonts w:ascii="黑体" w:eastAsia="黑体" w:hAnsi="黑体" w:cs="宋体" w:hint="eastAsia"/>
          <w:kern w:val="0"/>
          <w:sz w:val="32"/>
          <w:szCs w:val="32"/>
        </w:rPr>
        <w:t>八、工作要求</w:t>
      </w:r>
    </w:p>
    <w:p w:rsidR="009B7209" w:rsidRDefault="003059E8">
      <w:pPr>
        <w:pStyle w:val="a9"/>
        <w:spacing w:line="560" w:lineRule="exact"/>
        <w:ind w:firstLine="640"/>
        <w:rPr>
          <w:rFonts w:ascii="楷体_GB2312" w:eastAsia="楷体_GB2312" w:hAnsi="黑体" w:cs="宋体"/>
          <w:kern w:val="0"/>
          <w:sz w:val="32"/>
          <w:szCs w:val="32"/>
        </w:rPr>
      </w:pPr>
      <w:r>
        <w:rPr>
          <w:rFonts w:ascii="楷体_GB2312" w:eastAsia="楷体_GB2312" w:hAnsi="黑体" w:cs="宋体" w:hint="eastAsia"/>
          <w:kern w:val="0"/>
          <w:sz w:val="32"/>
          <w:szCs w:val="32"/>
        </w:rPr>
        <w:t>（一）加强组织领导。</w:t>
      </w:r>
    </w:p>
    <w:p w:rsidR="009B7209" w:rsidRDefault="003059E8">
      <w:pPr>
        <w:pStyle w:val="a9"/>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各校要高度重视信息技术课程考试实施，加强组织领导，健全完善工作制度，根据本实施办法制定本校高中学生信息技术科目学业水平考试实施细则，于2020年3月底前报送我局。</w:t>
      </w:r>
    </w:p>
    <w:p w:rsidR="009B7209" w:rsidRDefault="003059E8">
      <w:pPr>
        <w:pStyle w:val="a9"/>
        <w:spacing w:line="560" w:lineRule="exact"/>
        <w:ind w:firstLine="640"/>
        <w:rPr>
          <w:rFonts w:ascii="楷体_GB2312" w:eastAsia="楷体_GB2312" w:hAnsi="宋体" w:cs="宋体"/>
          <w:kern w:val="0"/>
          <w:sz w:val="32"/>
          <w:szCs w:val="32"/>
        </w:rPr>
      </w:pPr>
      <w:r>
        <w:rPr>
          <w:rFonts w:ascii="楷体_GB2312" w:eastAsia="楷体_GB2312" w:hAnsi="黑体" w:cs="宋体" w:hint="eastAsia"/>
          <w:kern w:val="0"/>
          <w:sz w:val="32"/>
          <w:szCs w:val="32"/>
        </w:rPr>
        <w:t>（二）</w:t>
      </w:r>
      <w:r>
        <w:rPr>
          <w:rFonts w:ascii="楷体_GB2312" w:eastAsia="楷体_GB2312" w:hAnsi="宋体" w:cs="宋体" w:hint="eastAsia"/>
          <w:kern w:val="0"/>
          <w:sz w:val="32"/>
          <w:szCs w:val="32"/>
        </w:rPr>
        <w:t>严格监督管理。</w:t>
      </w:r>
    </w:p>
    <w:p w:rsidR="009B7209" w:rsidRDefault="003059E8">
      <w:pPr>
        <w:pStyle w:val="a9"/>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学校应成立专门的信息技术学科过程性评价考核小组，建立评价考核和责任追究制度，明确工作分工，严禁弄虚作假。评价结果要对学生公示，主动接受监督，公示期不少于5个工作日。评价结果公示无异议后，</w:t>
      </w:r>
      <w:r>
        <w:rPr>
          <w:rFonts w:ascii="Times New Roman" w:eastAsia="仿宋_GB2312" w:hAnsi="宋体" w:cs="宋体" w:hint="eastAsia"/>
          <w:kern w:val="0"/>
          <w:sz w:val="32"/>
          <w:szCs w:val="32"/>
        </w:rPr>
        <w:t>将评价结果以及相关证明材料上传至省级综合素质评价管理系统。材料须存档备查，</w:t>
      </w:r>
      <w:r>
        <w:rPr>
          <w:rFonts w:ascii="仿宋_GB2312" w:eastAsia="仿宋_GB2312" w:hAnsi="宋体" w:cs="宋体" w:hint="eastAsia"/>
          <w:kern w:val="0"/>
          <w:sz w:val="32"/>
          <w:szCs w:val="32"/>
        </w:rPr>
        <w:t>存档时间不得少于学生高中毕业后3年。市教育局将建立抽查通报制度，不断完善监督，定期对各校实施情况进行检查。</w:t>
      </w:r>
    </w:p>
    <w:p w:rsidR="009B7209" w:rsidRDefault="003059E8">
      <w:pPr>
        <w:spacing w:line="560" w:lineRule="exact"/>
        <w:ind w:firstLineChars="200" w:firstLine="640"/>
        <w:rPr>
          <w:rFonts w:ascii="楷体_GB2312" w:eastAsia="楷体_GB2312" w:hAnsi="宋体" w:cs="宋体"/>
          <w:kern w:val="0"/>
          <w:sz w:val="32"/>
          <w:szCs w:val="32"/>
        </w:rPr>
      </w:pPr>
      <w:r>
        <w:rPr>
          <w:rFonts w:ascii="楷体_GB2312" w:eastAsia="楷体_GB2312" w:hAnsi="宋体" w:cs="宋体" w:hint="eastAsia"/>
          <w:kern w:val="0"/>
          <w:sz w:val="32"/>
          <w:szCs w:val="32"/>
        </w:rPr>
        <w:t>（三）完善条件保障。</w:t>
      </w:r>
    </w:p>
    <w:p w:rsidR="009B7209" w:rsidRDefault="003059E8">
      <w:pPr>
        <w:spacing w:line="560" w:lineRule="exact"/>
        <w:ind w:firstLineChars="200" w:firstLine="640"/>
        <w:rPr>
          <w:rFonts w:eastAsia="仿宋_GB2312" w:hAnsi="宋体" w:cs="宋体"/>
          <w:kern w:val="0"/>
          <w:sz w:val="32"/>
          <w:szCs w:val="32"/>
        </w:rPr>
      </w:pPr>
      <w:r>
        <w:rPr>
          <w:rFonts w:eastAsia="仿宋_GB2312" w:hAnsi="宋体" w:cs="宋体" w:hint="eastAsia"/>
          <w:kern w:val="0"/>
          <w:sz w:val="32"/>
          <w:szCs w:val="32"/>
        </w:rPr>
        <w:lastRenderedPageBreak/>
        <w:t>各高中学校、完全中学要从实际出发，保证信息技术必修课程教学所需电脑室等教育装备，配备专业报纸期刊、图书资料、软件、实验器材、数据库资源等，满足教育教学需要。</w:t>
      </w:r>
    </w:p>
    <w:p w:rsidR="009B7209" w:rsidRDefault="003059E8">
      <w:pPr>
        <w:spacing w:line="560" w:lineRule="exact"/>
        <w:ind w:firstLineChars="200" w:firstLine="640"/>
        <w:rPr>
          <w:rFonts w:ascii="楷体_GB2312" w:eastAsia="楷体_GB2312" w:hAnsi="宋体" w:cs="宋体"/>
          <w:kern w:val="0"/>
          <w:sz w:val="32"/>
          <w:szCs w:val="32"/>
        </w:rPr>
      </w:pPr>
      <w:r>
        <w:rPr>
          <w:rFonts w:ascii="楷体_GB2312" w:eastAsia="楷体_GB2312" w:hAnsi="宋体" w:cs="宋体" w:hint="eastAsia"/>
          <w:kern w:val="0"/>
          <w:sz w:val="32"/>
          <w:szCs w:val="32"/>
        </w:rPr>
        <w:t>（四）做好教师培训。</w:t>
      </w:r>
    </w:p>
    <w:p w:rsidR="009B7209" w:rsidRDefault="003059E8">
      <w:pPr>
        <w:spacing w:line="560" w:lineRule="exact"/>
        <w:ind w:firstLineChars="200" w:firstLine="640"/>
        <w:rPr>
          <w:rFonts w:eastAsia="仿宋_GB2312" w:hAnsi="宋体" w:cs="宋体"/>
          <w:kern w:val="0"/>
          <w:sz w:val="32"/>
          <w:szCs w:val="32"/>
        </w:rPr>
      </w:pPr>
      <w:r>
        <w:rPr>
          <w:rFonts w:eastAsia="仿宋_GB2312" w:hAnsi="宋体" w:cs="宋体" w:hint="eastAsia"/>
          <w:kern w:val="0"/>
          <w:sz w:val="32"/>
          <w:szCs w:val="32"/>
        </w:rPr>
        <w:t>各校要积极组织信息技术教师参加专业化提升研修活动，专题开展教师校本培训，提升信息技术教师专业化水平，提高教师命题能力、考核评价能力等。</w:t>
      </w:r>
    </w:p>
    <w:p w:rsidR="009B7209" w:rsidRDefault="003059E8">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本办法自2018年秋季入学的高中一年级学生开始试点，经试点完善后，从2020年秋季入学的高一年级学生开始正式实施。未尽事宜，按照有关政策规定执行。</w:t>
      </w:r>
    </w:p>
    <w:p w:rsidR="009B7209" w:rsidRDefault="009B7209">
      <w:pPr>
        <w:ind w:firstLineChars="200" w:firstLine="560"/>
        <w:rPr>
          <w:rFonts w:ascii="宋体" w:eastAsia="宋体" w:hAnsi="宋体"/>
          <w:color w:val="FF0000"/>
          <w:sz w:val="28"/>
        </w:rPr>
      </w:pPr>
    </w:p>
    <w:p w:rsidR="009B7209" w:rsidRDefault="009B7209">
      <w:pPr>
        <w:ind w:firstLineChars="200" w:firstLine="560"/>
        <w:rPr>
          <w:rFonts w:ascii="宋体" w:eastAsia="宋体" w:hAnsi="宋体"/>
          <w:color w:val="FF0000"/>
          <w:sz w:val="28"/>
        </w:rPr>
      </w:pPr>
    </w:p>
    <w:p w:rsidR="009B7209" w:rsidRDefault="009B7209">
      <w:pPr>
        <w:ind w:firstLineChars="200" w:firstLine="560"/>
        <w:rPr>
          <w:rFonts w:ascii="宋体" w:eastAsia="宋体" w:hAnsi="宋体"/>
          <w:color w:val="FF0000"/>
          <w:sz w:val="28"/>
        </w:rPr>
      </w:pPr>
    </w:p>
    <w:p w:rsidR="009B7209" w:rsidRDefault="009B7209">
      <w:pPr>
        <w:ind w:firstLineChars="200" w:firstLine="560"/>
        <w:rPr>
          <w:rFonts w:ascii="宋体" w:eastAsia="宋体" w:hAnsi="宋体"/>
          <w:color w:val="FF0000"/>
          <w:sz w:val="28"/>
        </w:rPr>
      </w:pPr>
    </w:p>
    <w:p w:rsidR="009B7209" w:rsidRDefault="009B7209">
      <w:pPr>
        <w:ind w:firstLineChars="200" w:firstLine="560"/>
        <w:rPr>
          <w:rFonts w:ascii="宋体" w:eastAsia="宋体" w:hAnsi="宋体"/>
          <w:color w:val="FF0000"/>
          <w:sz w:val="28"/>
        </w:rPr>
      </w:pPr>
    </w:p>
    <w:p w:rsidR="009B7209" w:rsidRDefault="009B7209">
      <w:pPr>
        <w:ind w:firstLineChars="200" w:firstLine="560"/>
        <w:rPr>
          <w:rFonts w:ascii="宋体" w:eastAsia="宋体" w:hAnsi="宋体"/>
          <w:color w:val="FF0000"/>
          <w:sz w:val="28"/>
        </w:rPr>
      </w:pPr>
    </w:p>
    <w:p w:rsidR="009B7209" w:rsidRDefault="009B7209">
      <w:pPr>
        <w:ind w:firstLineChars="200" w:firstLine="560"/>
        <w:rPr>
          <w:rFonts w:ascii="宋体" w:eastAsia="宋体" w:hAnsi="宋体"/>
          <w:color w:val="FF0000"/>
          <w:sz w:val="28"/>
        </w:rPr>
      </w:pPr>
    </w:p>
    <w:p w:rsidR="009B7209" w:rsidRDefault="009B7209">
      <w:pPr>
        <w:ind w:firstLineChars="200" w:firstLine="560"/>
        <w:rPr>
          <w:rFonts w:ascii="宋体" w:eastAsia="宋体" w:hAnsi="宋体"/>
          <w:color w:val="FF0000"/>
          <w:sz w:val="28"/>
        </w:rPr>
      </w:pPr>
    </w:p>
    <w:p w:rsidR="009B7209" w:rsidRDefault="009B7209">
      <w:pPr>
        <w:ind w:firstLineChars="200" w:firstLine="560"/>
        <w:rPr>
          <w:rFonts w:ascii="宋体" w:eastAsia="宋体" w:hAnsi="宋体"/>
          <w:color w:val="FF0000"/>
          <w:sz w:val="28"/>
        </w:rPr>
      </w:pPr>
    </w:p>
    <w:p w:rsidR="009B7209" w:rsidRDefault="009B7209">
      <w:pPr>
        <w:ind w:firstLineChars="200" w:firstLine="560"/>
        <w:rPr>
          <w:rFonts w:ascii="宋体" w:eastAsia="宋体" w:hAnsi="宋体"/>
          <w:color w:val="FF0000"/>
          <w:sz w:val="28"/>
        </w:rPr>
      </w:pPr>
    </w:p>
    <w:p w:rsidR="005E76D7" w:rsidRDefault="005E76D7">
      <w:pPr>
        <w:ind w:firstLineChars="200" w:firstLine="560"/>
        <w:rPr>
          <w:rFonts w:ascii="宋体" w:eastAsia="宋体" w:hAnsi="宋体"/>
          <w:color w:val="FF0000"/>
          <w:sz w:val="28"/>
        </w:rPr>
      </w:pPr>
    </w:p>
    <w:p w:rsidR="009B7209" w:rsidRDefault="009B7209">
      <w:pPr>
        <w:spacing w:line="500" w:lineRule="exact"/>
        <w:jc w:val="left"/>
        <w:rPr>
          <w:rFonts w:ascii="Times New Roman" w:eastAsia="仿宋_GB2312" w:hAnsi="宋体" w:cs="宋体"/>
          <w:color w:val="000000"/>
          <w:kern w:val="0"/>
          <w:sz w:val="32"/>
          <w:szCs w:val="32"/>
        </w:rPr>
      </w:pPr>
    </w:p>
    <w:p w:rsidR="009B7209" w:rsidRDefault="003059E8">
      <w:pPr>
        <w:spacing w:line="500" w:lineRule="exact"/>
        <w:jc w:val="left"/>
        <w:rPr>
          <w:rFonts w:ascii="Times New Roman" w:eastAsia="仿宋_GB2312" w:hAnsi="宋体" w:cs="宋体"/>
          <w:color w:val="000000"/>
          <w:kern w:val="0"/>
          <w:sz w:val="32"/>
          <w:szCs w:val="32"/>
        </w:rPr>
      </w:pPr>
      <w:r>
        <w:rPr>
          <w:rFonts w:ascii="Times New Roman" w:eastAsia="仿宋_GB2312" w:hAnsi="宋体" w:cs="宋体" w:hint="eastAsia"/>
          <w:color w:val="000000"/>
          <w:kern w:val="0"/>
          <w:sz w:val="32"/>
          <w:szCs w:val="32"/>
        </w:rPr>
        <w:lastRenderedPageBreak/>
        <w:t>附件</w:t>
      </w:r>
    </w:p>
    <w:p w:rsidR="009B7209" w:rsidRDefault="003059E8">
      <w:pPr>
        <w:spacing w:line="5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东莞市**学校信息技术学科过程性评价表</w:t>
      </w:r>
    </w:p>
    <w:p w:rsidR="009B7209" w:rsidRDefault="003059E8">
      <w:pPr>
        <w:spacing w:line="500" w:lineRule="exact"/>
        <w:jc w:val="center"/>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（参考样例）</w:t>
      </w:r>
    </w:p>
    <w:p w:rsidR="009B7209" w:rsidRDefault="003059E8">
      <w:pPr>
        <w:spacing w:line="500" w:lineRule="exact"/>
        <w:ind w:rightChars="-297" w:right="-624" w:firstLineChars="50" w:firstLine="120"/>
        <w:rPr>
          <w:rFonts w:ascii="仿宋_GB2312" w:eastAsia="仿宋_GB2312" w:hAnsi="Times New Roman" w:cs="Times New Roman"/>
          <w:sz w:val="32"/>
          <w:szCs w:val="32"/>
        </w:rPr>
      </w:pPr>
      <w:r>
        <w:rPr>
          <w:rFonts w:ascii="仿宋_GB2312" w:eastAsia="仿宋_GB2312" w:hAnsi="Times New Roman" w:cs="Times New Roman" w:hint="eastAsia"/>
          <w:sz w:val="24"/>
          <w:szCs w:val="24"/>
        </w:rPr>
        <w:t>学校：</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班级：</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hint="eastAsia"/>
          <w:sz w:val="24"/>
          <w:szCs w:val="24"/>
        </w:rPr>
        <w:t xml:space="preserve"> 学生姓名：</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第</w:t>
      </w:r>
      <w:r>
        <w:rPr>
          <w:rFonts w:ascii="仿宋_GB2312" w:eastAsia="仿宋_GB2312" w:hAnsi="Times New Roman" w:cs="Times New Roman" w:hint="eastAsia"/>
          <w:sz w:val="24"/>
          <w:szCs w:val="24"/>
          <w:u w:val="single"/>
        </w:rPr>
        <w:t xml:space="preserve"> </w:t>
      </w:r>
      <w:r>
        <w:rPr>
          <w:rFonts w:ascii="仿宋_GB2312" w:eastAsia="仿宋_GB2312" w:hAnsi="Times New Roman" w:cs="Times New Roman"/>
          <w:sz w:val="24"/>
          <w:szCs w:val="24"/>
          <w:u w:val="single"/>
        </w:rPr>
        <w:t xml:space="preserve">  </w:t>
      </w:r>
      <w:r>
        <w:rPr>
          <w:rFonts w:ascii="仿宋_GB2312" w:eastAsia="仿宋_GB2312" w:hAnsi="Times New Roman" w:cs="Times New Roman" w:hint="eastAsia"/>
          <w:sz w:val="24"/>
          <w:szCs w:val="24"/>
        </w:rPr>
        <w:t>学期/</w:t>
      </w:r>
      <w:r>
        <w:rPr>
          <w:rFonts w:ascii="仿宋_GB2312" w:eastAsia="仿宋_GB2312" w:hAnsi="Times New Roman" w:cs="Times New Roman"/>
          <w:sz w:val="24"/>
          <w:szCs w:val="24"/>
          <w:u w:val="single"/>
        </w:rPr>
        <w:t xml:space="preserve">     </w:t>
      </w:r>
      <w:r>
        <w:rPr>
          <w:rFonts w:ascii="仿宋_GB2312" w:eastAsia="仿宋_GB2312" w:hAnsi="Times New Roman" w:cs="Times New Roman"/>
          <w:sz w:val="24"/>
          <w:szCs w:val="24"/>
        </w:rPr>
        <w:t xml:space="preserve"> </w:t>
      </w:r>
      <w:r>
        <w:rPr>
          <w:rFonts w:ascii="仿宋_GB2312" w:eastAsia="仿宋_GB2312" w:hAnsi="Times New Roman" w:cs="Times New Roman" w:hint="eastAsia"/>
          <w:sz w:val="24"/>
          <w:szCs w:val="24"/>
        </w:rPr>
        <w:t>模块</w:t>
      </w:r>
    </w:p>
    <w:tbl>
      <w:tblPr>
        <w:tblW w:w="9013" w:type="dxa"/>
        <w:tblInd w:w="54" w:type="dxa"/>
        <w:tblLayout w:type="fixed"/>
        <w:tblCellMar>
          <w:left w:w="0" w:type="dxa"/>
          <w:right w:w="0" w:type="dxa"/>
        </w:tblCellMar>
        <w:tblLook w:val="04A0"/>
      </w:tblPr>
      <w:tblGrid>
        <w:gridCol w:w="1359"/>
        <w:gridCol w:w="4961"/>
        <w:gridCol w:w="1210"/>
        <w:gridCol w:w="760"/>
        <w:gridCol w:w="723"/>
      </w:tblGrid>
      <w:tr w:rsidR="009B7209">
        <w:trPr>
          <w:cantSplit/>
          <w:trHeight w:val="530"/>
        </w:trPr>
        <w:tc>
          <w:tcPr>
            <w:tcW w:w="13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B7209" w:rsidRDefault="003059E8">
            <w:pPr>
              <w:jc w:val="center"/>
              <w:rPr>
                <w:rFonts w:ascii="仿宋_GB2312" w:eastAsia="仿宋_GB2312" w:hAnsi="宋体" w:cs="Times New Roman"/>
                <w:szCs w:val="21"/>
              </w:rPr>
            </w:pPr>
            <w:r>
              <w:rPr>
                <w:rFonts w:ascii="仿宋_GB2312" w:eastAsia="仿宋_GB2312" w:hAnsi="Times New Roman" w:cs="Times New Roman" w:hint="eastAsia"/>
                <w:szCs w:val="21"/>
              </w:rPr>
              <w:t>评价项目</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B7209" w:rsidRDefault="003059E8">
            <w:pPr>
              <w:jc w:val="center"/>
              <w:rPr>
                <w:rFonts w:ascii="仿宋_GB2312" w:eastAsia="仿宋_GB2312" w:hAnsi="宋体" w:cs="Times New Roman"/>
                <w:szCs w:val="21"/>
              </w:rPr>
            </w:pPr>
            <w:r>
              <w:rPr>
                <w:rFonts w:ascii="仿宋_GB2312" w:eastAsia="仿宋_GB2312" w:hAnsi="宋体" w:cs="Times New Roman" w:hint="eastAsia"/>
                <w:szCs w:val="21"/>
              </w:rPr>
              <w:t>评分参考标准</w:t>
            </w:r>
          </w:p>
        </w:tc>
        <w:tc>
          <w:tcPr>
            <w:tcW w:w="121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B7209" w:rsidRDefault="003059E8">
            <w:pPr>
              <w:jc w:val="center"/>
              <w:rPr>
                <w:rFonts w:ascii="仿宋_GB2312" w:eastAsia="仿宋_GB2312" w:hAnsi="宋体" w:cs="Times New Roman"/>
                <w:szCs w:val="21"/>
              </w:rPr>
            </w:pPr>
            <w:r>
              <w:rPr>
                <w:rFonts w:ascii="仿宋_GB2312" w:eastAsia="仿宋_GB2312" w:hAnsi="Times New Roman" w:cs="Times New Roman" w:hint="eastAsia"/>
                <w:szCs w:val="21"/>
              </w:rPr>
              <w:t>分值</w:t>
            </w:r>
          </w:p>
        </w:tc>
        <w:tc>
          <w:tcPr>
            <w:tcW w:w="7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7209" w:rsidRDefault="003059E8">
            <w:pPr>
              <w:jc w:val="center"/>
              <w:rPr>
                <w:rFonts w:ascii="仿宋_GB2312" w:eastAsia="仿宋_GB2312" w:hAnsi="Times New Roman" w:cs="Times New Roman"/>
                <w:szCs w:val="21"/>
              </w:rPr>
            </w:pPr>
            <w:r>
              <w:rPr>
                <w:rFonts w:ascii="仿宋_GB2312" w:eastAsia="仿宋_GB2312" w:hAnsi="Times New Roman" w:cs="Times New Roman" w:hint="eastAsia"/>
                <w:szCs w:val="21"/>
              </w:rPr>
              <w:t>得分</w:t>
            </w:r>
          </w:p>
        </w:tc>
        <w:tc>
          <w:tcPr>
            <w:tcW w:w="72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7209" w:rsidRDefault="003059E8">
            <w:pPr>
              <w:jc w:val="center"/>
              <w:rPr>
                <w:rFonts w:ascii="仿宋_GB2312" w:eastAsia="仿宋_GB2312" w:hAnsi="Times New Roman" w:cs="Times New Roman"/>
                <w:szCs w:val="21"/>
              </w:rPr>
            </w:pPr>
            <w:r>
              <w:rPr>
                <w:rFonts w:ascii="仿宋_GB2312" w:eastAsia="仿宋_GB2312" w:hAnsi="Times New Roman" w:cs="Times New Roman" w:hint="eastAsia"/>
                <w:szCs w:val="21"/>
              </w:rPr>
              <w:t>备注</w:t>
            </w:r>
          </w:p>
        </w:tc>
      </w:tr>
      <w:tr w:rsidR="009B7209">
        <w:trPr>
          <w:cantSplit/>
          <w:trHeight w:val="460"/>
        </w:trPr>
        <w:tc>
          <w:tcPr>
            <w:tcW w:w="135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B7209" w:rsidRDefault="003059E8">
            <w:pPr>
              <w:jc w:val="center"/>
              <w:rPr>
                <w:rFonts w:ascii="仿宋_GB2312" w:eastAsia="仿宋_GB2312" w:hAnsi="Times New Roman" w:cs="Times New Roman"/>
                <w:szCs w:val="21"/>
              </w:rPr>
            </w:pPr>
            <w:r>
              <w:rPr>
                <w:rFonts w:ascii="仿宋_GB2312" w:eastAsia="仿宋_GB2312" w:hAnsi="Times New Roman" w:cs="Times New Roman" w:hint="eastAsia"/>
                <w:szCs w:val="21"/>
              </w:rPr>
              <w:t>上课出勤</w:t>
            </w:r>
          </w:p>
          <w:p w:rsidR="009B7209" w:rsidRDefault="003059E8">
            <w:pPr>
              <w:jc w:val="center"/>
              <w:rPr>
                <w:rFonts w:ascii="仿宋_GB2312" w:eastAsia="仿宋_GB2312" w:hAnsi="宋体" w:cs="Times New Roman"/>
                <w:szCs w:val="21"/>
              </w:rPr>
            </w:pPr>
            <w:r>
              <w:rPr>
                <w:rFonts w:ascii="仿宋_GB2312" w:eastAsia="仿宋_GB2312" w:hAnsi="Times New Roman" w:cs="Times New Roman" w:hint="eastAsia"/>
                <w:szCs w:val="21"/>
              </w:rPr>
              <w:t>（30分）</w:t>
            </w:r>
          </w:p>
        </w:tc>
        <w:tc>
          <w:tcPr>
            <w:tcW w:w="49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7209" w:rsidRDefault="003059E8">
            <w:pPr>
              <w:rPr>
                <w:rFonts w:ascii="仿宋_GB2312" w:eastAsia="仿宋_GB2312" w:hAnsi="Times New Roman" w:cs="Times New Roman"/>
                <w:szCs w:val="21"/>
              </w:rPr>
            </w:pPr>
            <w:r>
              <w:rPr>
                <w:rFonts w:ascii="仿宋_GB2312" w:eastAsia="仿宋_GB2312" w:hAnsi="Times New Roman" w:cs="Times New Roman" w:hint="eastAsia"/>
                <w:szCs w:val="21"/>
              </w:rPr>
              <w:t>能参加信息技术课程，很好地完成课程任务,没有缺课。</w:t>
            </w:r>
          </w:p>
        </w:tc>
        <w:tc>
          <w:tcPr>
            <w:tcW w:w="1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7209" w:rsidRDefault="003059E8">
            <w:pPr>
              <w:jc w:val="center"/>
              <w:rPr>
                <w:rFonts w:ascii="仿宋_GB2312" w:eastAsia="仿宋_GB2312" w:hAnsi="宋体" w:cs="Times New Roman"/>
                <w:szCs w:val="21"/>
              </w:rPr>
            </w:pPr>
            <w:r>
              <w:rPr>
                <w:rFonts w:ascii="仿宋_GB2312" w:eastAsia="仿宋_GB2312" w:hAnsi="Times New Roman" w:cs="Times New Roman" w:hint="eastAsia"/>
                <w:szCs w:val="21"/>
              </w:rPr>
              <w:t>26-30</w:t>
            </w:r>
          </w:p>
        </w:tc>
        <w:tc>
          <w:tcPr>
            <w:tcW w:w="760" w:type="dxa"/>
            <w:vMerge w:val="restart"/>
            <w:tcBorders>
              <w:top w:val="single" w:sz="4" w:space="0" w:color="auto"/>
              <w:left w:val="nil"/>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szCs w:val="21"/>
              </w:rPr>
            </w:pPr>
          </w:p>
        </w:tc>
        <w:tc>
          <w:tcPr>
            <w:tcW w:w="723" w:type="dxa"/>
            <w:vMerge w:val="restart"/>
            <w:tcBorders>
              <w:top w:val="single" w:sz="4" w:space="0" w:color="auto"/>
              <w:left w:val="nil"/>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szCs w:val="21"/>
              </w:rPr>
            </w:pPr>
          </w:p>
        </w:tc>
      </w:tr>
      <w:tr w:rsidR="009B7209">
        <w:trPr>
          <w:cantSplit/>
          <w:trHeight w:val="719"/>
        </w:trPr>
        <w:tc>
          <w:tcPr>
            <w:tcW w:w="1359" w:type="dxa"/>
            <w:vMerge/>
            <w:tcBorders>
              <w:top w:val="nil"/>
              <w:left w:val="single" w:sz="4" w:space="0" w:color="auto"/>
              <w:bottom w:val="single" w:sz="4" w:space="0" w:color="auto"/>
              <w:right w:val="single" w:sz="4" w:space="0" w:color="auto"/>
            </w:tcBorders>
            <w:vAlign w:val="center"/>
          </w:tcPr>
          <w:p w:rsidR="009B7209" w:rsidRDefault="009B7209">
            <w:pPr>
              <w:rPr>
                <w:rFonts w:ascii="仿宋_GB2312" w:eastAsia="仿宋_GB2312" w:hAnsi="宋体" w:cs="Times New Roman"/>
                <w:szCs w:val="21"/>
              </w:rPr>
            </w:pP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209" w:rsidRDefault="003059E8">
            <w:pPr>
              <w:rPr>
                <w:rFonts w:ascii="仿宋_GB2312" w:eastAsia="仿宋_GB2312" w:hAnsi="Times New Roman" w:cs="Times New Roman"/>
                <w:szCs w:val="21"/>
              </w:rPr>
            </w:pPr>
            <w:r>
              <w:rPr>
                <w:rFonts w:ascii="仿宋_GB2312" w:eastAsia="仿宋_GB2312" w:hAnsi="Times New Roman" w:cs="Times New Roman" w:hint="eastAsia"/>
                <w:szCs w:val="21"/>
              </w:rPr>
              <w:t>能参加信息技术课程，较好地完成课程任务，有时缺课（不超过3课时）。</w:t>
            </w: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center"/>
          </w:tcPr>
          <w:p w:rsidR="009B7209" w:rsidRDefault="003059E8">
            <w:pPr>
              <w:jc w:val="center"/>
              <w:rPr>
                <w:rFonts w:ascii="仿宋_GB2312" w:eastAsia="仿宋_GB2312" w:hAnsi="宋体" w:cs="Times New Roman"/>
                <w:color w:val="000000"/>
                <w:szCs w:val="21"/>
              </w:rPr>
            </w:pPr>
            <w:r>
              <w:rPr>
                <w:rFonts w:ascii="仿宋_GB2312" w:eastAsia="仿宋_GB2312" w:hAnsi="宋体" w:cs="Times New Roman" w:hint="eastAsia"/>
                <w:color w:val="000000"/>
                <w:szCs w:val="21"/>
              </w:rPr>
              <w:t>21-25</w:t>
            </w:r>
          </w:p>
        </w:tc>
        <w:tc>
          <w:tcPr>
            <w:tcW w:w="760" w:type="dxa"/>
            <w:vMerge/>
            <w:tcBorders>
              <w:left w:val="nil"/>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color w:val="000000"/>
                <w:szCs w:val="21"/>
              </w:rPr>
            </w:pPr>
          </w:p>
        </w:tc>
        <w:tc>
          <w:tcPr>
            <w:tcW w:w="723" w:type="dxa"/>
            <w:vMerge/>
            <w:tcBorders>
              <w:left w:val="nil"/>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color w:val="000000"/>
                <w:szCs w:val="21"/>
              </w:rPr>
            </w:pPr>
          </w:p>
        </w:tc>
      </w:tr>
      <w:tr w:rsidR="009B7209">
        <w:trPr>
          <w:cantSplit/>
          <w:trHeight w:val="285"/>
        </w:trPr>
        <w:tc>
          <w:tcPr>
            <w:tcW w:w="1359" w:type="dxa"/>
            <w:vMerge/>
            <w:tcBorders>
              <w:top w:val="nil"/>
              <w:left w:val="single" w:sz="4" w:space="0" w:color="auto"/>
              <w:bottom w:val="single" w:sz="4" w:space="0" w:color="auto"/>
              <w:right w:val="single" w:sz="4" w:space="0" w:color="auto"/>
            </w:tcBorders>
            <w:vAlign w:val="center"/>
          </w:tcPr>
          <w:p w:rsidR="009B7209" w:rsidRDefault="009B7209">
            <w:pPr>
              <w:rPr>
                <w:rFonts w:ascii="仿宋_GB2312" w:eastAsia="仿宋_GB2312" w:hAnsi="宋体" w:cs="Times New Roman"/>
                <w:szCs w:val="21"/>
              </w:rPr>
            </w:pP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209" w:rsidRDefault="003059E8">
            <w:pPr>
              <w:rPr>
                <w:rFonts w:ascii="仿宋_GB2312" w:eastAsia="仿宋_GB2312" w:hAnsi="Times New Roman" w:cs="Times New Roman"/>
                <w:szCs w:val="21"/>
              </w:rPr>
            </w:pPr>
            <w:r>
              <w:rPr>
                <w:rFonts w:ascii="仿宋_GB2312" w:eastAsia="仿宋_GB2312" w:hAnsi="Times New Roman" w:cs="Times New Roman" w:hint="eastAsia"/>
                <w:szCs w:val="21"/>
              </w:rPr>
              <w:t>能参加信息技术课程，完成课程任务情况一般，有时缺课（不超过6课时）。</w:t>
            </w: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center"/>
          </w:tcPr>
          <w:p w:rsidR="009B7209" w:rsidRDefault="003059E8">
            <w:pPr>
              <w:jc w:val="center"/>
              <w:rPr>
                <w:rFonts w:ascii="仿宋_GB2312" w:eastAsia="仿宋_GB2312" w:hAnsi="宋体" w:cs="Times New Roman"/>
                <w:color w:val="000000"/>
                <w:szCs w:val="21"/>
              </w:rPr>
            </w:pPr>
            <w:r>
              <w:rPr>
                <w:rFonts w:ascii="仿宋_GB2312" w:eastAsia="仿宋_GB2312" w:hAnsi="宋体" w:cs="Times New Roman" w:hint="eastAsia"/>
                <w:color w:val="000000"/>
                <w:szCs w:val="21"/>
              </w:rPr>
              <w:t>11-20</w:t>
            </w:r>
          </w:p>
        </w:tc>
        <w:tc>
          <w:tcPr>
            <w:tcW w:w="760" w:type="dxa"/>
            <w:vMerge/>
            <w:tcBorders>
              <w:left w:val="nil"/>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color w:val="000000"/>
                <w:szCs w:val="21"/>
              </w:rPr>
            </w:pPr>
          </w:p>
        </w:tc>
        <w:tc>
          <w:tcPr>
            <w:tcW w:w="723" w:type="dxa"/>
            <w:vMerge/>
            <w:tcBorders>
              <w:left w:val="nil"/>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color w:val="000000"/>
                <w:szCs w:val="21"/>
              </w:rPr>
            </w:pPr>
          </w:p>
        </w:tc>
      </w:tr>
      <w:tr w:rsidR="009B7209">
        <w:trPr>
          <w:cantSplit/>
          <w:trHeight w:val="497"/>
        </w:trPr>
        <w:tc>
          <w:tcPr>
            <w:tcW w:w="1359" w:type="dxa"/>
            <w:vMerge/>
            <w:tcBorders>
              <w:top w:val="nil"/>
              <w:left w:val="single" w:sz="4" w:space="0" w:color="auto"/>
              <w:bottom w:val="single" w:sz="4" w:space="0" w:color="auto"/>
              <w:right w:val="single" w:sz="4" w:space="0" w:color="auto"/>
            </w:tcBorders>
            <w:vAlign w:val="center"/>
          </w:tcPr>
          <w:p w:rsidR="009B7209" w:rsidRDefault="009B7209">
            <w:pPr>
              <w:rPr>
                <w:rFonts w:ascii="仿宋_GB2312" w:eastAsia="仿宋_GB2312" w:hAnsi="宋体" w:cs="Times New Roman"/>
                <w:szCs w:val="21"/>
              </w:rPr>
            </w:pP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209" w:rsidRDefault="003059E8">
            <w:pPr>
              <w:rPr>
                <w:rFonts w:ascii="仿宋_GB2312" w:eastAsia="仿宋_GB2312" w:hAnsi="宋体" w:cs="Times New Roman"/>
                <w:szCs w:val="21"/>
              </w:rPr>
            </w:pPr>
            <w:r>
              <w:rPr>
                <w:rFonts w:ascii="仿宋_GB2312" w:eastAsia="仿宋_GB2312" w:hAnsi="Times New Roman" w:cs="Times New Roman" w:hint="eastAsia"/>
                <w:szCs w:val="21"/>
              </w:rPr>
              <w:t>参加信息技术课程较少，没有完成课程任务。</w:t>
            </w: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center"/>
          </w:tcPr>
          <w:p w:rsidR="009B7209" w:rsidRDefault="003059E8">
            <w:pPr>
              <w:jc w:val="center"/>
              <w:rPr>
                <w:rFonts w:ascii="仿宋_GB2312" w:eastAsia="仿宋_GB2312" w:hAnsi="宋体" w:cs="Times New Roman"/>
                <w:szCs w:val="21"/>
              </w:rPr>
            </w:pPr>
            <w:r>
              <w:rPr>
                <w:rFonts w:ascii="仿宋_GB2312" w:eastAsia="仿宋_GB2312" w:hAnsi="Times New Roman" w:cs="Times New Roman" w:hint="eastAsia"/>
                <w:szCs w:val="21"/>
              </w:rPr>
              <w:t>0-10</w:t>
            </w:r>
          </w:p>
        </w:tc>
        <w:tc>
          <w:tcPr>
            <w:tcW w:w="760" w:type="dxa"/>
            <w:vMerge/>
            <w:tcBorders>
              <w:left w:val="nil"/>
              <w:bottom w:val="single" w:sz="4" w:space="0" w:color="auto"/>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szCs w:val="21"/>
              </w:rPr>
            </w:pPr>
          </w:p>
        </w:tc>
        <w:tc>
          <w:tcPr>
            <w:tcW w:w="723" w:type="dxa"/>
            <w:vMerge/>
            <w:tcBorders>
              <w:left w:val="nil"/>
              <w:bottom w:val="single" w:sz="4" w:space="0" w:color="auto"/>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szCs w:val="21"/>
              </w:rPr>
            </w:pPr>
          </w:p>
        </w:tc>
      </w:tr>
      <w:tr w:rsidR="009B7209">
        <w:trPr>
          <w:cantSplit/>
          <w:trHeight w:val="720"/>
        </w:trPr>
        <w:tc>
          <w:tcPr>
            <w:tcW w:w="135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7209" w:rsidRDefault="003059E8">
            <w:pPr>
              <w:jc w:val="center"/>
              <w:rPr>
                <w:rFonts w:ascii="仿宋_GB2312" w:eastAsia="仿宋_GB2312" w:hAnsi="宋体" w:cs="Times New Roman"/>
                <w:szCs w:val="21"/>
              </w:rPr>
            </w:pPr>
            <w:r>
              <w:rPr>
                <w:rFonts w:ascii="仿宋_GB2312" w:eastAsia="仿宋_GB2312" w:hAnsi="Times New Roman" w:cs="Times New Roman" w:hint="eastAsia"/>
                <w:szCs w:val="21"/>
              </w:rPr>
              <w:t>课堂综合表现（20分）</w:t>
            </w: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209" w:rsidRDefault="003059E8">
            <w:pPr>
              <w:rPr>
                <w:rFonts w:ascii="仿宋_GB2312" w:eastAsia="仿宋_GB2312" w:hAnsi="宋体" w:cs="Times New Roman"/>
                <w:szCs w:val="21"/>
              </w:rPr>
            </w:pPr>
            <w:r>
              <w:rPr>
                <w:rFonts w:ascii="仿宋_GB2312" w:eastAsia="仿宋_GB2312" w:hAnsi="Times New Roman" w:cs="Times New Roman" w:hint="eastAsia"/>
                <w:szCs w:val="21"/>
              </w:rPr>
              <w:t>学习态度端正，积极、认真上好信息技术课程，积极主动完成课堂中各种探究活动、能与他人合作，主动帮助其他同学。</w:t>
            </w: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center"/>
          </w:tcPr>
          <w:p w:rsidR="009B7209" w:rsidRDefault="003059E8">
            <w:pPr>
              <w:jc w:val="center"/>
              <w:rPr>
                <w:rFonts w:ascii="仿宋_GB2312" w:eastAsia="仿宋_GB2312" w:hAnsi="宋体" w:cs="Times New Roman"/>
                <w:szCs w:val="21"/>
              </w:rPr>
            </w:pPr>
            <w:r>
              <w:rPr>
                <w:rFonts w:ascii="仿宋_GB2312" w:eastAsia="仿宋_GB2312" w:hAnsi="宋体" w:cs="Times New Roman" w:hint="eastAsia"/>
                <w:szCs w:val="21"/>
              </w:rPr>
              <w:t>18-20</w:t>
            </w:r>
          </w:p>
        </w:tc>
        <w:tc>
          <w:tcPr>
            <w:tcW w:w="760" w:type="dxa"/>
            <w:vMerge w:val="restart"/>
            <w:tcBorders>
              <w:top w:val="nil"/>
              <w:left w:val="nil"/>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szCs w:val="21"/>
              </w:rPr>
            </w:pPr>
          </w:p>
        </w:tc>
        <w:tc>
          <w:tcPr>
            <w:tcW w:w="723" w:type="dxa"/>
            <w:vMerge w:val="restart"/>
            <w:tcBorders>
              <w:top w:val="nil"/>
              <w:left w:val="nil"/>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szCs w:val="21"/>
              </w:rPr>
            </w:pPr>
          </w:p>
        </w:tc>
      </w:tr>
      <w:tr w:rsidR="009B7209">
        <w:trPr>
          <w:cantSplit/>
          <w:trHeight w:val="600"/>
        </w:trPr>
        <w:tc>
          <w:tcPr>
            <w:tcW w:w="1359" w:type="dxa"/>
            <w:vMerge/>
            <w:tcBorders>
              <w:top w:val="nil"/>
              <w:left w:val="single" w:sz="4" w:space="0" w:color="auto"/>
              <w:bottom w:val="single" w:sz="4" w:space="0" w:color="auto"/>
              <w:right w:val="single" w:sz="4" w:space="0" w:color="auto"/>
            </w:tcBorders>
            <w:vAlign w:val="center"/>
          </w:tcPr>
          <w:p w:rsidR="009B7209" w:rsidRDefault="009B7209">
            <w:pPr>
              <w:rPr>
                <w:rFonts w:ascii="仿宋_GB2312" w:eastAsia="仿宋_GB2312" w:hAnsi="宋体" w:cs="Times New Roman"/>
                <w:szCs w:val="21"/>
              </w:rPr>
            </w:pP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209" w:rsidRDefault="003059E8">
            <w:pPr>
              <w:rPr>
                <w:rFonts w:ascii="仿宋_GB2312" w:eastAsia="仿宋_GB2312" w:hAnsi="宋体" w:cs="Times New Roman"/>
                <w:szCs w:val="21"/>
              </w:rPr>
            </w:pPr>
            <w:r>
              <w:rPr>
                <w:rFonts w:ascii="仿宋_GB2312" w:eastAsia="仿宋_GB2312" w:hAnsi="Times New Roman" w:cs="Times New Roman" w:hint="eastAsia"/>
                <w:szCs w:val="21"/>
              </w:rPr>
              <w:t>能积极、认真参加信息技术课程，较主动完成课堂中各种探究活动。</w:t>
            </w: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center"/>
          </w:tcPr>
          <w:p w:rsidR="009B7209" w:rsidRDefault="003059E8">
            <w:pPr>
              <w:jc w:val="center"/>
              <w:rPr>
                <w:rFonts w:ascii="仿宋_GB2312" w:eastAsia="仿宋_GB2312" w:hAnsi="宋体" w:cs="Times New Roman"/>
                <w:szCs w:val="21"/>
              </w:rPr>
            </w:pPr>
            <w:r>
              <w:rPr>
                <w:rFonts w:ascii="仿宋_GB2312" w:eastAsia="仿宋_GB2312" w:hAnsi="宋体" w:cs="Times New Roman" w:hint="eastAsia"/>
                <w:szCs w:val="21"/>
              </w:rPr>
              <w:t>12-17</w:t>
            </w:r>
          </w:p>
        </w:tc>
        <w:tc>
          <w:tcPr>
            <w:tcW w:w="760" w:type="dxa"/>
            <w:vMerge/>
            <w:tcBorders>
              <w:left w:val="nil"/>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szCs w:val="21"/>
              </w:rPr>
            </w:pPr>
          </w:p>
        </w:tc>
        <w:tc>
          <w:tcPr>
            <w:tcW w:w="723" w:type="dxa"/>
            <w:vMerge/>
            <w:tcBorders>
              <w:left w:val="nil"/>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szCs w:val="21"/>
              </w:rPr>
            </w:pPr>
          </w:p>
        </w:tc>
      </w:tr>
      <w:tr w:rsidR="009B7209">
        <w:trPr>
          <w:cantSplit/>
          <w:trHeight w:val="480"/>
        </w:trPr>
        <w:tc>
          <w:tcPr>
            <w:tcW w:w="1359" w:type="dxa"/>
            <w:vMerge/>
            <w:tcBorders>
              <w:top w:val="nil"/>
              <w:left w:val="single" w:sz="4" w:space="0" w:color="auto"/>
              <w:bottom w:val="single" w:sz="4" w:space="0" w:color="auto"/>
              <w:right w:val="single" w:sz="4" w:space="0" w:color="auto"/>
            </w:tcBorders>
            <w:vAlign w:val="center"/>
          </w:tcPr>
          <w:p w:rsidR="009B7209" w:rsidRDefault="009B7209">
            <w:pPr>
              <w:rPr>
                <w:rFonts w:ascii="仿宋_GB2312" w:eastAsia="仿宋_GB2312" w:hAnsi="宋体" w:cs="Times New Roman"/>
                <w:szCs w:val="21"/>
              </w:rPr>
            </w:pP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209" w:rsidRDefault="003059E8">
            <w:pPr>
              <w:rPr>
                <w:rFonts w:ascii="仿宋_GB2312" w:eastAsia="仿宋_GB2312" w:hAnsi="宋体" w:cs="Times New Roman"/>
                <w:szCs w:val="21"/>
              </w:rPr>
            </w:pPr>
            <w:r>
              <w:rPr>
                <w:rFonts w:ascii="仿宋_GB2312" w:eastAsia="仿宋_GB2312" w:hAnsi="Times New Roman" w:cs="Times New Roman" w:hint="eastAsia"/>
                <w:szCs w:val="21"/>
              </w:rPr>
              <w:t>学习态度不够认真，比较马虎应付课程，能完成一部分探究活动或学习任务</w:t>
            </w:r>
            <w:r>
              <w:rPr>
                <w:rFonts w:ascii="仿宋_GB2312" w:eastAsia="仿宋_GB2312" w:hAnsi="宋体" w:cs="Times New Roman" w:hint="eastAsia"/>
                <w:szCs w:val="21"/>
              </w:rPr>
              <w:t>。</w:t>
            </w: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center"/>
          </w:tcPr>
          <w:p w:rsidR="009B7209" w:rsidRDefault="003059E8">
            <w:pPr>
              <w:jc w:val="center"/>
              <w:rPr>
                <w:rFonts w:ascii="仿宋_GB2312" w:eastAsia="仿宋_GB2312" w:hAnsi="宋体" w:cs="Times New Roman"/>
                <w:szCs w:val="21"/>
              </w:rPr>
            </w:pPr>
            <w:r>
              <w:rPr>
                <w:rFonts w:ascii="仿宋_GB2312" w:eastAsia="仿宋_GB2312" w:hAnsi="宋体" w:cs="Times New Roman" w:hint="eastAsia"/>
                <w:szCs w:val="21"/>
              </w:rPr>
              <w:t>7-11</w:t>
            </w:r>
          </w:p>
        </w:tc>
        <w:tc>
          <w:tcPr>
            <w:tcW w:w="760" w:type="dxa"/>
            <w:vMerge/>
            <w:tcBorders>
              <w:left w:val="nil"/>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szCs w:val="21"/>
              </w:rPr>
            </w:pPr>
          </w:p>
        </w:tc>
        <w:tc>
          <w:tcPr>
            <w:tcW w:w="723" w:type="dxa"/>
            <w:vMerge/>
            <w:tcBorders>
              <w:left w:val="nil"/>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szCs w:val="21"/>
              </w:rPr>
            </w:pPr>
          </w:p>
        </w:tc>
      </w:tr>
      <w:tr w:rsidR="009B7209">
        <w:trPr>
          <w:cantSplit/>
          <w:trHeight w:val="366"/>
        </w:trPr>
        <w:tc>
          <w:tcPr>
            <w:tcW w:w="1359" w:type="dxa"/>
            <w:vMerge/>
            <w:tcBorders>
              <w:top w:val="nil"/>
              <w:left w:val="single" w:sz="4" w:space="0" w:color="auto"/>
              <w:bottom w:val="single" w:sz="4" w:space="0" w:color="auto"/>
              <w:right w:val="single" w:sz="4" w:space="0" w:color="auto"/>
            </w:tcBorders>
            <w:vAlign w:val="center"/>
          </w:tcPr>
          <w:p w:rsidR="009B7209" w:rsidRDefault="009B7209">
            <w:pPr>
              <w:rPr>
                <w:rFonts w:ascii="仿宋_GB2312" w:eastAsia="仿宋_GB2312" w:hAnsi="宋体" w:cs="Times New Roman"/>
                <w:szCs w:val="21"/>
              </w:rPr>
            </w:pP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209" w:rsidRDefault="003059E8">
            <w:pPr>
              <w:rPr>
                <w:rFonts w:ascii="仿宋_GB2312" w:eastAsia="仿宋_GB2312" w:hAnsi="宋体" w:cs="Times New Roman"/>
                <w:szCs w:val="21"/>
              </w:rPr>
            </w:pPr>
            <w:r>
              <w:rPr>
                <w:rFonts w:ascii="仿宋_GB2312" w:eastAsia="仿宋_GB2312" w:hAnsi="Times New Roman" w:cs="Times New Roman" w:hint="eastAsia"/>
                <w:szCs w:val="21"/>
              </w:rPr>
              <w:t>学习态度不够认真，不配合、不愿参与教学活动。</w:t>
            </w: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center"/>
          </w:tcPr>
          <w:p w:rsidR="009B7209" w:rsidRDefault="003059E8">
            <w:pPr>
              <w:jc w:val="center"/>
              <w:rPr>
                <w:rFonts w:ascii="仿宋_GB2312" w:eastAsia="仿宋_GB2312" w:hAnsi="宋体" w:cs="Times New Roman"/>
                <w:szCs w:val="21"/>
              </w:rPr>
            </w:pPr>
            <w:r>
              <w:rPr>
                <w:rFonts w:ascii="仿宋_GB2312" w:eastAsia="仿宋_GB2312" w:hAnsi="Times New Roman" w:cs="Times New Roman" w:hint="eastAsia"/>
                <w:szCs w:val="21"/>
              </w:rPr>
              <w:t>0-6</w:t>
            </w:r>
          </w:p>
        </w:tc>
        <w:tc>
          <w:tcPr>
            <w:tcW w:w="760" w:type="dxa"/>
            <w:vMerge/>
            <w:tcBorders>
              <w:left w:val="nil"/>
              <w:bottom w:val="single" w:sz="4" w:space="0" w:color="auto"/>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szCs w:val="21"/>
              </w:rPr>
            </w:pPr>
          </w:p>
        </w:tc>
        <w:tc>
          <w:tcPr>
            <w:tcW w:w="723" w:type="dxa"/>
            <w:vMerge/>
            <w:tcBorders>
              <w:left w:val="nil"/>
              <w:bottom w:val="single" w:sz="4" w:space="0" w:color="auto"/>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szCs w:val="21"/>
              </w:rPr>
            </w:pPr>
          </w:p>
        </w:tc>
      </w:tr>
      <w:tr w:rsidR="009B7209">
        <w:trPr>
          <w:cantSplit/>
          <w:trHeight w:val="1074"/>
        </w:trPr>
        <w:tc>
          <w:tcPr>
            <w:tcW w:w="1359" w:type="dxa"/>
            <w:vMerge w:val="restart"/>
            <w:tcBorders>
              <w:top w:val="nil"/>
              <w:left w:val="single" w:sz="4" w:space="0" w:color="auto"/>
              <w:right w:val="single" w:sz="4" w:space="0" w:color="auto"/>
            </w:tcBorders>
            <w:vAlign w:val="center"/>
          </w:tcPr>
          <w:p w:rsidR="009B7209" w:rsidRDefault="003059E8">
            <w:pPr>
              <w:jc w:val="center"/>
              <w:rPr>
                <w:rFonts w:ascii="仿宋_GB2312" w:eastAsia="仿宋_GB2312" w:hAnsi="Times New Roman" w:cs="Times New Roman"/>
                <w:szCs w:val="21"/>
              </w:rPr>
            </w:pPr>
            <w:r>
              <w:rPr>
                <w:rFonts w:ascii="仿宋_GB2312" w:eastAsia="仿宋_GB2312" w:hAnsi="Times New Roman" w:cs="Times New Roman" w:hint="eastAsia"/>
                <w:szCs w:val="21"/>
              </w:rPr>
              <w:t>实践活动</w:t>
            </w:r>
          </w:p>
          <w:p w:rsidR="009B7209" w:rsidRDefault="003059E8">
            <w:pPr>
              <w:jc w:val="center"/>
              <w:rPr>
                <w:rFonts w:ascii="仿宋_GB2312" w:eastAsia="仿宋_GB2312" w:hAnsi="宋体" w:cs="Times New Roman"/>
                <w:szCs w:val="21"/>
              </w:rPr>
            </w:pPr>
            <w:r>
              <w:rPr>
                <w:rFonts w:ascii="仿宋_GB2312" w:eastAsia="仿宋_GB2312" w:hAnsi="Times New Roman" w:cs="Times New Roman" w:hint="eastAsia"/>
                <w:szCs w:val="21"/>
              </w:rPr>
              <w:t>（20分）</w:t>
            </w: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209" w:rsidRDefault="003059E8">
            <w:pPr>
              <w:rPr>
                <w:rFonts w:ascii="仿宋_GB2312" w:eastAsia="仿宋_GB2312" w:hAnsi="Times New Roman" w:cs="Times New Roman"/>
                <w:szCs w:val="21"/>
              </w:rPr>
            </w:pPr>
            <w:r>
              <w:rPr>
                <w:rFonts w:ascii="仿宋_GB2312" w:eastAsia="仿宋_GB2312" w:hAnsi="Times New Roman" w:cs="Times New Roman" w:hint="eastAsia"/>
                <w:szCs w:val="21"/>
              </w:rPr>
              <w:t>参加市级或以上组织的信息技术学科实践活动（信息学竞赛、智能机器人、电脑制作、无人机、无人驾驶车、科技创新、创客或其他相关实践活动）1次以上。</w:t>
            </w:r>
          </w:p>
        </w:tc>
        <w:tc>
          <w:tcPr>
            <w:tcW w:w="1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7209" w:rsidRDefault="003059E8">
            <w:pPr>
              <w:jc w:val="center"/>
              <w:rPr>
                <w:rFonts w:ascii="仿宋_GB2312" w:eastAsia="仿宋_GB2312" w:hAnsi="Times New Roman" w:cs="Times New Roman"/>
                <w:szCs w:val="21"/>
              </w:rPr>
            </w:pPr>
            <w:r>
              <w:rPr>
                <w:rFonts w:ascii="仿宋_GB2312" w:eastAsia="仿宋_GB2312" w:hAnsi="Times New Roman" w:cs="Times New Roman" w:hint="eastAsia"/>
                <w:szCs w:val="21"/>
              </w:rPr>
              <w:t>18-20</w:t>
            </w:r>
          </w:p>
        </w:tc>
        <w:tc>
          <w:tcPr>
            <w:tcW w:w="760" w:type="dxa"/>
            <w:vMerge w:val="restart"/>
            <w:tcBorders>
              <w:top w:val="nil"/>
              <w:left w:val="nil"/>
              <w:right w:val="single" w:sz="4" w:space="0" w:color="auto"/>
            </w:tcBorders>
            <w:tcMar>
              <w:top w:w="15" w:type="dxa"/>
              <w:left w:w="15" w:type="dxa"/>
              <w:bottom w:w="0" w:type="dxa"/>
              <w:right w:w="15" w:type="dxa"/>
            </w:tcMar>
            <w:vAlign w:val="center"/>
          </w:tcPr>
          <w:p w:rsidR="009B7209" w:rsidRDefault="003059E8">
            <w:pPr>
              <w:jc w:val="center"/>
              <w:rPr>
                <w:rFonts w:ascii="仿宋_GB2312" w:eastAsia="仿宋_GB2312" w:hAnsi="Times New Roman" w:cs="Times New Roman"/>
                <w:szCs w:val="21"/>
              </w:rPr>
            </w:pPr>
            <w:r>
              <w:rPr>
                <w:rFonts w:ascii="仿宋_GB2312" w:eastAsia="仿宋_GB2312" w:hAnsi="Times New Roman" w:cs="Times New Roman" w:hint="eastAsia"/>
                <w:szCs w:val="21"/>
              </w:rPr>
              <w:t>本项可累加，满分不超过20分。</w:t>
            </w:r>
          </w:p>
        </w:tc>
        <w:tc>
          <w:tcPr>
            <w:tcW w:w="723"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szCs w:val="21"/>
              </w:rPr>
            </w:pPr>
          </w:p>
        </w:tc>
      </w:tr>
      <w:tr w:rsidR="009B7209">
        <w:trPr>
          <w:cantSplit/>
          <w:trHeight w:val="826"/>
        </w:trPr>
        <w:tc>
          <w:tcPr>
            <w:tcW w:w="1359" w:type="dxa"/>
            <w:vMerge/>
            <w:tcBorders>
              <w:left w:val="single" w:sz="4" w:space="0" w:color="auto"/>
              <w:right w:val="single" w:sz="4" w:space="0" w:color="auto"/>
            </w:tcBorders>
            <w:vAlign w:val="center"/>
          </w:tcPr>
          <w:p w:rsidR="009B7209" w:rsidRDefault="009B7209">
            <w:pPr>
              <w:jc w:val="center"/>
              <w:rPr>
                <w:rFonts w:ascii="仿宋_GB2312" w:eastAsia="仿宋_GB2312" w:hAnsi="Times New Roman" w:cs="Times New Roman"/>
                <w:szCs w:val="21"/>
              </w:rPr>
            </w:pP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209" w:rsidRDefault="003059E8">
            <w:pPr>
              <w:rPr>
                <w:rFonts w:ascii="仿宋_GB2312" w:eastAsia="仿宋_GB2312" w:hAnsi="Times New Roman" w:cs="Times New Roman"/>
                <w:szCs w:val="21"/>
              </w:rPr>
            </w:pPr>
            <w:r>
              <w:rPr>
                <w:rFonts w:ascii="仿宋_GB2312" w:eastAsia="仿宋_GB2312" w:hAnsi="Times New Roman" w:cs="Times New Roman" w:hint="eastAsia"/>
                <w:szCs w:val="21"/>
              </w:rPr>
              <w:t>参与学校信息技术类社团，信息技术第二课堂、兴趣小组、创客社团。</w:t>
            </w:r>
          </w:p>
        </w:tc>
        <w:tc>
          <w:tcPr>
            <w:tcW w:w="1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7209" w:rsidRDefault="003059E8">
            <w:pPr>
              <w:jc w:val="center"/>
              <w:rPr>
                <w:rFonts w:ascii="仿宋_GB2312" w:eastAsia="仿宋_GB2312" w:hAnsi="Times New Roman" w:cs="Times New Roman"/>
                <w:szCs w:val="21"/>
              </w:rPr>
            </w:pPr>
            <w:r>
              <w:rPr>
                <w:rFonts w:ascii="仿宋_GB2312" w:eastAsia="仿宋_GB2312" w:hAnsi="Times New Roman" w:cs="Times New Roman" w:hint="eastAsia"/>
                <w:szCs w:val="21"/>
              </w:rPr>
              <w:t>11-18</w:t>
            </w:r>
          </w:p>
        </w:tc>
        <w:tc>
          <w:tcPr>
            <w:tcW w:w="760" w:type="dxa"/>
            <w:vMerge/>
            <w:tcBorders>
              <w:left w:val="nil"/>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szCs w:val="21"/>
              </w:rPr>
            </w:pPr>
          </w:p>
        </w:tc>
        <w:tc>
          <w:tcPr>
            <w:tcW w:w="723" w:type="dxa"/>
            <w:vMerge/>
            <w:tcBorders>
              <w:left w:val="single" w:sz="4" w:space="0" w:color="auto"/>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szCs w:val="21"/>
              </w:rPr>
            </w:pPr>
          </w:p>
        </w:tc>
      </w:tr>
      <w:tr w:rsidR="009B7209">
        <w:trPr>
          <w:cantSplit/>
          <w:trHeight w:val="847"/>
        </w:trPr>
        <w:tc>
          <w:tcPr>
            <w:tcW w:w="1359" w:type="dxa"/>
            <w:vMerge/>
            <w:tcBorders>
              <w:left w:val="single" w:sz="4" w:space="0" w:color="auto"/>
              <w:bottom w:val="single" w:sz="4" w:space="0" w:color="auto"/>
              <w:right w:val="single" w:sz="4" w:space="0" w:color="auto"/>
            </w:tcBorders>
            <w:vAlign w:val="center"/>
          </w:tcPr>
          <w:p w:rsidR="009B7209" w:rsidRDefault="009B7209">
            <w:pPr>
              <w:jc w:val="center"/>
              <w:rPr>
                <w:rFonts w:ascii="仿宋_GB2312" w:eastAsia="仿宋_GB2312" w:hAnsi="Times New Roman" w:cs="Times New Roman"/>
                <w:szCs w:val="21"/>
              </w:rPr>
            </w:pPr>
          </w:p>
        </w:tc>
        <w:tc>
          <w:tcPr>
            <w:tcW w:w="4961" w:type="dxa"/>
            <w:tcBorders>
              <w:top w:val="nil"/>
              <w:left w:val="nil"/>
              <w:bottom w:val="single" w:sz="4" w:space="0" w:color="auto"/>
              <w:right w:val="single" w:sz="4" w:space="0" w:color="auto"/>
            </w:tcBorders>
            <w:tcMar>
              <w:top w:w="15" w:type="dxa"/>
              <w:left w:w="15" w:type="dxa"/>
              <w:bottom w:w="0" w:type="dxa"/>
              <w:right w:w="15" w:type="dxa"/>
            </w:tcMar>
            <w:vAlign w:val="center"/>
          </w:tcPr>
          <w:p w:rsidR="009B7209" w:rsidRDefault="003059E8">
            <w:pPr>
              <w:rPr>
                <w:rFonts w:ascii="仿宋_GB2312" w:eastAsia="仿宋_GB2312" w:hAnsi="Times New Roman" w:cs="Times New Roman"/>
                <w:szCs w:val="21"/>
              </w:rPr>
            </w:pPr>
            <w:r>
              <w:rPr>
                <w:rFonts w:ascii="仿宋_GB2312" w:eastAsia="仿宋_GB2312" w:hAnsi="Times New Roman" w:cs="Times New Roman" w:hint="eastAsia"/>
                <w:szCs w:val="21"/>
              </w:rPr>
              <w:t>参与学校组织的科技、艺术节等活动中与信息技术、创客教育有关的比赛或其他应用实践活动。</w:t>
            </w:r>
          </w:p>
        </w:tc>
        <w:tc>
          <w:tcPr>
            <w:tcW w:w="1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7209" w:rsidRDefault="003059E8">
            <w:pPr>
              <w:jc w:val="center"/>
              <w:rPr>
                <w:rFonts w:ascii="仿宋_GB2312" w:eastAsia="仿宋_GB2312" w:hAnsi="Times New Roman" w:cs="Times New Roman"/>
                <w:szCs w:val="21"/>
              </w:rPr>
            </w:pPr>
            <w:r>
              <w:rPr>
                <w:rFonts w:ascii="仿宋_GB2312" w:eastAsia="仿宋_GB2312" w:hAnsi="Times New Roman" w:cs="Times New Roman" w:hint="eastAsia"/>
                <w:szCs w:val="21"/>
              </w:rPr>
              <w:t>0-10</w:t>
            </w:r>
          </w:p>
        </w:tc>
        <w:tc>
          <w:tcPr>
            <w:tcW w:w="760" w:type="dxa"/>
            <w:vMerge/>
            <w:tcBorders>
              <w:left w:val="nil"/>
              <w:bottom w:val="single" w:sz="4" w:space="0" w:color="auto"/>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szCs w:val="21"/>
              </w:rPr>
            </w:pPr>
          </w:p>
        </w:tc>
        <w:tc>
          <w:tcPr>
            <w:tcW w:w="723" w:type="dxa"/>
            <w:vMerge/>
            <w:tcBorders>
              <w:left w:val="single" w:sz="4" w:space="0" w:color="auto"/>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szCs w:val="21"/>
              </w:rPr>
            </w:pPr>
          </w:p>
        </w:tc>
      </w:tr>
      <w:tr w:rsidR="009B7209">
        <w:trPr>
          <w:cantSplit/>
          <w:trHeight w:val="1105"/>
        </w:trPr>
        <w:tc>
          <w:tcPr>
            <w:tcW w:w="1359" w:type="dxa"/>
            <w:tcBorders>
              <w:top w:val="single" w:sz="4" w:space="0" w:color="auto"/>
              <w:left w:val="single" w:sz="4" w:space="0" w:color="auto"/>
              <w:bottom w:val="single" w:sz="4" w:space="0" w:color="auto"/>
              <w:right w:val="single" w:sz="4" w:space="0" w:color="auto"/>
            </w:tcBorders>
            <w:vAlign w:val="center"/>
          </w:tcPr>
          <w:p w:rsidR="009B7209" w:rsidRDefault="003059E8">
            <w:pPr>
              <w:jc w:val="center"/>
              <w:rPr>
                <w:rFonts w:ascii="仿宋_GB2312" w:eastAsia="仿宋_GB2312" w:hAnsi="Times New Roman" w:cs="Times New Roman"/>
                <w:szCs w:val="21"/>
              </w:rPr>
            </w:pPr>
            <w:r>
              <w:rPr>
                <w:rFonts w:ascii="仿宋_GB2312" w:eastAsia="仿宋_GB2312" w:hAnsi="Times New Roman" w:cs="Times New Roman" w:hint="eastAsia"/>
                <w:szCs w:val="21"/>
              </w:rPr>
              <w:t>阶段性评价</w:t>
            </w:r>
          </w:p>
          <w:p w:rsidR="009B7209" w:rsidRDefault="003059E8">
            <w:pPr>
              <w:jc w:val="center"/>
              <w:rPr>
                <w:rFonts w:ascii="仿宋_GB2312" w:eastAsia="仿宋_GB2312" w:hAnsi="Times New Roman" w:cs="Times New Roman"/>
                <w:szCs w:val="21"/>
              </w:rPr>
            </w:pPr>
            <w:r>
              <w:rPr>
                <w:rFonts w:ascii="仿宋_GB2312" w:eastAsia="仿宋_GB2312" w:hAnsi="Times New Roman" w:cs="Times New Roman" w:hint="eastAsia"/>
                <w:szCs w:val="21"/>
              </w:rPr>
              <w:t>（30分）</w:t>
            </w:r>
          </w:p>
        </w:tc>
        <w:tc>
          <w:tcPr>
            <w:tcW w:w="49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7209" w:rsidRDefault="003059E8">
            <w:pPr>
              <w:rPr>
                <w:rFonts w:ascii="仿宋_GB2312" w:eastAsia="仿宋_GB2312" w:hAnsi="Times New Roman" w:cs="Times New Roman"/>
                <w:szCs w:val="21"/>
              </w:rPr>
            </w:pPr>
            <w:r>
              <w:rPr>
                <w:rFonts w:ascii="仿宋_GB2312" w:eastAsia="仿宋_GB2312" w:hAnsi="Times New Roman" w:cs="Times New Roman" w:hint="eastAsia"/>
                <w:szCs w:val="21"/>
              </w:rPr>
              <w:t>根据课堂作业、课堂测试、作品质量、期末测试等项目，由科任老师进行客观评价。</w:t>
            </w:r>
          </w:p>
        </w:tc>
        <w:tc>
          <w:tcPr>
            <w:tcW w:w="1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9B7209" w:rsidRDefault="003059E8">
            <w:pPr>
              <w:jc w:val="center"/>
              <w:rPr>
                <w:rFonts w:ascii="仿宋_GB2312" w:eastAsia="仿宋_GB2312" w:hAnsi="Times New Roman" w:cs="Times New Roman"/>
                <w:szCs w:val="21"/>
              </w:rPr>
            </w:pPr>
            <w:r>
              <w:rPr>
                <w:rFonts w:ascii="仿宋_GB2312" w:eastAsia="仿宋_GB2312" w:hAnsi="Times New Roman" w:cs="Times New Roman" w:hint="eastAsia"/>
                <w:szCs w:val="21"/>
              </w:rPr>
              <w:t>0—30</w:t>
            </w:r>
            <w:r>
              <w:rPr>
                <w:rFonts w:ascii="仿宋_GB2312" w:eastAsia="仿宋_GB2312" w:hAnsi="Times New Roman" w:cs="Times New Roman"/>
                <w:szCs w:val="21"/>
              </w:rPr>
              <w:t xml:space="preserve"> </w:t>
            </w:r>
          </w:p>
        </w:tc>
        <w:tc>
          <w:tcPr>
            <w:tcW w:w="7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szCs w:val="21"/>
              </w:rPr>
            </w:pPr>
          </w:p>
        </w:tc>
        <w:tc>
          <w:tcPr>
            <w:tcW w:w="72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szCs w:val="21"/>
              </w:rPr>
            </w:pPr>
          </w:p>
        </w:tc>
      </w:tr>
      <w:tr w:rsidR="009B7209">
        <w:trPr>
          <w:trHeight w:val="755"/>
        </w:trPr>
        <w:tc>
          <w:tcPr>
            <w:tcW w:w="6320"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9B7209" w:rsidRDefault="003059E8">
            <w:pPr>
              <w:jc w:val="center"/>
              <w:rPr>
                <w:rFonts w:ascii="仿宋_GB2312" w:eastAsia="仿宋_GB2312" w:hAnsi="Times New Roman" w:cs="Times New Roman"/>
                <w:szCs w:val="21"/>
              </w:rPr>
            </w:pPr>
            <w:r>
              <w:rPr>
                <w:rFonts w:ascii="仿宋_GB2312" w:eastAsia="仿宋_GB2312" w:hAnsi="Times New Roman" w:cs="Times New Roman" w:hint="eastAsia"/>
                <w:szCs w:val="21"/>
              </w:rPr>
              <w:t>合计得分</w:t>
            </w:r>
          </w:p>
        </w:tc>
        <w:tc>
          <w:tcPr>
            <w:tcW w:w="1210" w:type="dxa"/>
            <w:tcBorders>
              <w:top w:val="nil"/>
              <w:left w:val="nil"/>
              <w:bottom w:val="single" w:sz="4" w:space="0" w:color="auto"/>
              <w:right w:val="single" w:sz="4" w:space="0" w:color="auto"/>
            </w:tcBorders>
            <w:tcMar>
              <w:top w:w="15" w:type="dxa"/>
              <w:left w:w="15" w:type="dxa"/>
              <w:bottom w:w="0" w:type="dxa"/>
              <w:right w:w="15" w:type="dxa"/>
            </w:tcMar>
            <w:vAlign w:val="center"/>
          </w:tcPr>
          <w:p w:rsidR="009B7209" w:rsidRDefault="003059E8">
            <w:pPr>
              <w:jc w:val="center"/>
              <w:rPr>
                <w:rFonts w:ascii="仿宋_GB2312" w:eastAsia="仿宋_GB2312" w:hAnsi="Times New Roman" w:cs="Times New Roman"/>
                <w:szCs w:val="21"/>
              </w:rPr>
            </w:pPr>
            <w:r>
              <w:rPr>
                <w:rFonts w:ascii="仿宋_GB2312" w:eastAsia="仿宋_GB2312" w:hAnsi="Times New Roman" w:cs="Times New Roman" w:hint="eastAsia"/>
                <w:szCs w:val="21"/>
              </w:rPr>
              <w:t xml:space="preserve">100　</w:t>
            </w:r>
          </w:p>
        </w:tc>
        <w:tc>
          <w:tcPr>
            <w:tcW w:w="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szCs w:val="21"/>
              </w:rPr>
            </w:pPr>
          </w:p>
        </w:tc>
        <w:tc>
          <w:tcPr>
            <w:tcW w:w="72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9B7209" w:rsidRDefault="009B7209">
            <w:pPr>
              <w:jc w:val="center"/>
              <w:rPr>
                <w:rFonts w:ascii="仿宋_GB2312" w:eastAsia="仿宋_GB2312" w:hAnsi="Times New Roman" w:cs="Times New Roman"/>
                <w:szCs w:val="21"/>
              </w:rPr>
            </w:pPr>
          </w:p>
        </w:tc>
      </w:tr>
    </w:tbl>
    <w:p w:rsidR="009B7209" w:rsidRDefault="003059E8">
      <w:pPr>
        <w:rPr>
          <w:rFonts w:ascii="仿宋_GB2312" w:eastAsia="仿宋_GB2312" w:hAnsi="Times New Roman" w:cs="Times New Roman"/>
          <w:szCs w:val="21"/>
        </w:rPr>
      </w:pPr>
      <w:r>
        <w:rPr>
          <w:rFonts w:ascii="仿宋_GB2312" w:eastAsia="仿宋_GB2312" w:hAnsi="Times New Roman" w:cs="Times New Roman" w:hint="eastAsia"/>
          <w:szCs w:val="21"/>
        </w:rPr>
        <w:t>本表格仅供各校制定本校评价方案时参考，具体评价项目细则和分值比例最终由各校确定。</w:t>
      </w:r>
    </w:p>
    <w:p w:rsidR="009B7209" w:rsidRDefault="003059E8">
      <w:pPr>
        <w:rPr>
          <w:rFonts w:ascii="仿宋_GB2312" w:eastAsia="仿宋_GB2312" w:hAnsi="Times New Roman" w:cs="Times New Roman"/>
          <w:szCs w:val="21"/>
        </w:rPr>
      </w:pPr>
      <w:r>
        <w:rPr>
          <w:rFonts w:ascii="仿宋_GB2312" w:eastAsia="仿宋_GB2312" w:hAnsi="Times New Roman" w:cs="Times New Roman" w:hint="eastAsia"/>
          <w:szCs w:val="21"/>
        </w:rPr>
        <w:t>过程性评价部分总成绩由各学期（或各模块）过程性评价成绩的平均分构成，由各学校组织实施评价。</w:t>
      </w:r>
    </w:p>
    <w:sectPr w:rsidR="009B7209" w:rsidSect="009B72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7E4" w:rsidRDefault="008C77E4" w:rsidP="00E210AB">
      <w:r>
        <w:separator/>
      </w:r>
    </w:p>
  </w:endnote>
  <w:endnote w:type="continuationSeparator" w:id="0">
    <w:p w:rsidR="008C77E4" w:rsidRDefault="008C77E4" w:rsidP="00E210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7E4" w:rsidRDefault="008C77E4" w:rsidP="00E210AB">
      <w:r>
        <w:separator/>
      </w:r>
    </w:p>
  </w:footnote>
  <w:footnote w:type="continuationSeparator" w:id="0">
    <w:p w:rsidR="008C77E4" w:rsidRDefault="008C77E4" w:rsidP="00E210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4D7E3"/>
    <w:multiLevelType w:val="singleLevel"/>
    <w:tmpl w:val="5C54D7E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6481"/>
    <w:rsid w:val="00021DB4"/>
    <w:rsid w:val="000277B5"/>
    <w:rsid w:val="0005609A"/>
    <w:rsid w:val="00070433"/>
    <w:rsid w:val="000A2A57"/>
    <w:rsid w:val="000B17C7"/>
    <w:rsid w:val="000B1BC3"/>
    <w:rsid w:val="000B4271"/>
    <w:rsid w:val="00102457"/>
    <w:rsid w:val="0011259F"/>
    <w:rsid w:val="00133814"/>
    <w:rsid w:val="001354E5"/>
    <w:rsid w:val="0014028A"/>
    <w:rsid w:val="00150490"/>
    <w:rsid w:val="0016239A"/>
    <w:rsid w:val="00163449"/>
    <w:rsid w:val="00176E56"/>
    <w:rsid w:val="001851BE"/>
    <w:rsid w:val="00194C89"/>
    <w:rsid w:val="001C6B90"/>
    <w:rsid w:val="001E2054"/>
    <w:rsid w:val="001E5787"/>
    <w:rsid w:val="00202B8B"/>
    <w:rsid w:val="00222C30"/>
    <w:rsid w:val="00235A27"/>
    <w:rsid w:val="00242464"/>
    <w:rsid w:val="002638D8"/>
    <w:rsid w:val="0027602F"/>
    <w:rsid w:val="002817C5"/>
    <w:rsid w:val="00290A8E"/>
    <w:rsid w:val="00297042"/>
    <w:rsid w:val="002A6358"/>
    <w:rsid w:val="002B745A"/>
    <w:rsid w:val="002E3FA8"/>
    <w:rsid w:val="002E3FF1"/>
    <w:rsid w:val="003059E8"/>
    <w:rsid w:val="00325100"/>
    <w:rsid w:val="00366E29"/>
    <w:rsid w:val="0037238B"/>
    <w:rsid w:val="003753E7"/>
    <w:rsid w:val="00386481"/>
    <w:rsid w:val="003A4FA2"/>
    <w:rsid w:val="003B2201"/>
    <w:rsid w:val="003F485C"/>
    <w:rsid w:val="00411214"/>
    <w:rsid w:val="004270A2"/>
    <w:rsid w:val="00446D83"/>
    <w:rsid w:val="004722F3"/>
    <w:rsid w:val="00475A88"/>
    <w:rsid w:val="00477C4F"/>
    <w:rsid w:val="0049205B"/>
    <w:rsid w:val="00494667"/>
    <w:rsid w:val="004A4006"/>
    <w:rsid w:val="004B31B7"/>
    <w:rsid w:val="004B6761"/>
    <w:rsid w:val="004D1C00"/>
    <w:rsid w:val="004F59FB"/>
    <w:rsid w:val="004F7948"/>
    <w:rsid w:val="00536C4E"/>
    <w:rsid w:val="0054134E"/>
    <w:rsid w:val="00542616"/>
    <w:rsid w:val="005456B0"/>
    <w:rsid w:val="005475A7"/>
    <w:rsid w:val="00572B39"/>
    <w:rsid w:val="00580D50"/>
    <w:rsid w:val="00597C60"/>
    <w:rsid w:val="005A3FEE"/>
    <w:rsid w:val="005A772D"/>
    <w:rsid w:val="005E76D7"/>
    <w:rsid w:val="005E7E86"/>
    <w:rsid w:val="00601BFD"/>
    <w:rsid w:val="00610DF3"/>
    <w:rsid w:val="00622848"/>
    <w:rsid w:val="0063564C"/>
    <w:rsid w:val="006467E3"/>
    <w:rsid w:val="00650D83"/>
    <w:rsid w:val="006B054D"/>
    <w:rsid w:val="006B462B"/>
    <w:rsid w:val="006E5E4B"/>
    <w:rsid w:val="006E5E8C"/>
    <w:rsid w:val="006F79DC"/>
    <w:rsid w:val="00700C45"/>
    <w:rsid w:val="00706FEE"/>
    <w:rsid w:val="00721BA5"/>
    <w:rsid w:val="00740AE9"/>
    <w:rsid w:val="0075013E"/>
    <w:rsid w:val="00756728"/>
    <w:rsid w:val="007605A1"/>
    <w:rsid w:val="00777DE0"/>
    <w:rsid w:val="00782754"/>
    <w:rsid w:val="00785E9C"/>
    <w:rsid w:val="007A0025"/>
    <w:rsid w:val="007B2741"/>
    <w:rsid w:val="00807643"/>
    <w:rsid w:val="00820ACF"/>
    <w:rsid w:val="00824AF3"/>
    <w:rsid w:val="00846BEC"/>
    <w:rsid w:val="00846E59"/>
    <w:rsid w:val="00857FC5"/>
    <w:rsid w:val="00860119"/>
    <w:rsid w:val="0087557B"/>
    <w:rsid w:val="0087791F"/>
    <w:rsid w:val="008A2D4B"/>
    <w:rsid w:val="008B5E5A"/>
    <w:rsid w:val="008B661E"/>
    <w:rsid w:val="008C7795"/>
    <w:rsid w:val="008C77E4"/>
    <w:rsid w:val="008E7786"/>
    <w:rsid w:val="008F5426"/>
    <w:rsid w:val="00900D21"/>
    <w:rsid w:val="00913592"/>
    <w:rsid w:val="00913FAB"/>
    <w:rsid w:val="009149D9"/>
    <w:rsid w:val="00917F8D"/>
    <w:rsid w:val="00935961"/>
    <w:rsid w:val="00935BA5"/>
    <w:rsid w:val="00961A82"/>
    <w:rsid w:val="00966CC1"/>
    <w:rsid w:val="00973454"/>
    <w:rsid w:val="009B0ECB"/>
    <w:rsid w:val="009B7209"/>
    <w:rsid w:val="009C3306"/>
    <w:rsid w:val="009C397E"/>
    <w:rsid w:val="009C7201"/>
    <w:rsid w:val="009D25BD"/>
    <w:rsid w:val="009D62D2"/>
    <w:rsid w:val="009D6E75"/>
    <w:rsid w:val="00A02398"/>
    <w:rsid w:val="00A1663B"/>
    <w:rsid w:val="00A42FF0"/>
    <w:rsid w:val="00A53443"/>
    <w:rsid w:val="00A5784B"/>
    <w:rsid w:val="00A70428"/>
    <w:rsid w:val="00A91C9C"/>
    <w:rsid w:val="00A92BD7"/>
    <w:rsid w:val="00AB5164"/>
    <w:rsid w:val="00AC6EA1"/>
    <w:rsid w:val="00AD1C7F"/>
    <w:rsid w:val="00AD58DA"/>
    <w:rsid w:val="00AE1580"/>
    <w:rsid w:val="00AE2244"/>
    <w:rsid w:val="00AF4182"/>
    <w:rsid w:val="00B02A24"/>
    <w:rsid w:val="00B04322"/>
    <w:rsid w:val="00B0723F"/>
    <w:rsid w:val="00B11603"/>
    <w:rsid w:val="00B261FD"/>
    <w:rsid w:val="00B26ADD"/>
    <w:rsid w:val="00B3297D"/>
    <w:rsid w:val="00B44902"/>
    <w:rsid w:val="00B62579"/>
    <w:rsid w:val="00B9300F"/>
    <w:rsid w:val="00BE02F3"/>
    <w:rsid w:val="00BF5880"/>
    <w:rsid w:val="00BF61B6"/>
    <w:rsid w:val="00C063F2"/>
    <w:rsid w:val="00C06FB8"/>
    <w:rsid w:val="00C07135"/>
    <w:rsid w:val="00C15771"/>
    <w:rsid w:val="00C169F4"/>
    <w:rsid w:val="00C35CAB"/>
    <w:rsid w:val="00C62EEA"/>
    <w:rsid w:val="00C654FF"/>
    <w:rsid w:val="00C90784"/>
    <w:rsid w:val="00CA3B26"/>
    <w:rsid w:val="00CA729D"/>
    <w:rsid w:val="00CB43E6"/>
    <w:rsid w:val="00CB528C"/>
    <w:rsid w:val="00CD1034"/>
    <w:rsid w:val="00CF53CA"/>
    <w:rsid w:val="00D1783D"/>
    <w:rsid w:val="00D32879"/>
    <w:rsid w:val="00D446AF"/>
    <w:rsid w:val="00D726D0"/>
    <w:rsid w:val="00D770B1"/>
    <w:rsid w:val="00D9619B"/>
    <w:rsid w:val="00D973E8"/>
    <w:rsid w:val="00DB2C33"/>
    <w:rsid w:val="00DC468D"/>
    <w:rsid w:val="00DF247E"/>
    <w:rsid w:val="00E00B42"/>
    <w:rsid w:val="00E04409"/>
    <w:rsid w:val="00E06FEE"/>
    <w:rsid w:val="00E15C58"/>
    <w:rsid w:val="00E203E3"/>
    <w:rsid w:val="00E210AB"/>
    <w:rsid w:val="00E22A2B"/>
    <w:rsid w:val="00E31A28"/>
    <w:rsid w:val="00E33F3A"/>
    <w:rsid w:val="00E86C4A"/>
    <w:rsid w:val="00E91B58"/>
    <w:rsid w:val="00EA6368"/>
    <w:rsid w:val="00EC42B7"/>
    <w:rsid w:val="00F20FE0"/>
    <w:rsid w:val="00F27E1B"/>
    <w:rsid w:val="00F611FC"/>
    <w:rsid w:val="00F662F5"/>
    <w:rsid w:val="00F70B4E"/>
    <w:rsid w:val="00F8562B"/>
    <w:rsid w:val="00F86C2B"/>
    <w:rsid w:val="00F91F12"/>
    <w:rsid w:val="00F9435D"/>
    <w:rsid w:val="00F97359"/>
    <w:rsid w:val="00FA2AB4"/>
    <w:rsid w:val="00FA3DD4"/>
    <w:rsid w:val="00FB58D6"/>
    <w:rsid w:val="00FC2CB7"/>
    <w:rsid w:val="00FD3126"/>
    <w:rsid w:val="00FF4C5A"/>
    <w:rsid w:val="0A3E097B"/>
    <w:rsid w:val="109A08B3"/>
    <w:rsid w:val="11167A3C"/>
    <w:rsid w:val="113D0FEB"/>
    <w:rsid w:val="12FA5320"/>
    <w:rsid w:val="156F66A0"/>
    <w:rsid w:val="28B436E2"/>
    <w:rsid w:val="2AB80D98"/>
    <w:rsid w:val="372F3CC9"/>
    <w:rsid w:val="3B644127"/>
    <w:rsid w:val="50394E88"/>
    <w:rsid w:val="61A705B2"/>
    <w:rsid w:val="6284169C"/>
    <w:rsid w:val="63A5472D"/>
    <w:rsid w:val="641E3E57"/>
    <w:rsid w:val="715A29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2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9B7209"/>
    <w:pPr>
      <w:jc w:val="left"/>
    </w:pPr>
  </w:style>
  <w:style w:type="paragraph" w:styleId="2">
    <w:name w:val="Body Text Indent 2"/>
    <w:basedOn w:val="a"/>
    <w:unhideWhenUsed/>
    <w:qFormat/>
    <w:rsid w:val="009B7209"/>
    <w:pPr>
      <w:widowControl/>
      <w:shd w:val="clear" w:color="auto" w:fill="FFFFFF"/>
      <w:ind w:firstLine="640"/>
      <w:jc w:val="left"/>
    </w:pPr>
    <w:rPr>
      <w:rFonts w:eastAsia="仿宋_GB2312" w:hAnsi="宋体"/>
      <w:color w:val="000000"/>
      <w:kern w:val="0"/>
      <w:sz w:val="32"/>
      <w:szCs w:val="32"/>
    </w:rPr>
  </w:style>
  <w:style w:type="paragraph" w:styleId="a4">
    <w:name w:val="Balloon Text"/>
    <w:basedOn w:val="a"/>
    <w:link w:val="Char"/>
    <w:uiPriority w:val="99"/>
    <w:semiHidden/>
    <w:unhideWhenUsed/>
    <w:qFormat/>
    <w:rsid w:val="009B7209"/>
    <w:rPr>
      <w:sz w:val="18"/>
      <w:szCs w:val="18"/>
    </w:rPr>
  </w:style>
  <w:style w:type="paragraph" w:styleId="a5">
    <w:name w:val="footer"/>
    <w:basedOn w:val="a"/>
    <w:link w:val="Char0"/>
    <w:uiPriority w:val="99"/>
    <w:unhideWhenUsed/>
    <w:qFormat/>
    <w:rsid w:val="009B7209"/>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9B7209"/>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rsid w:val="009B7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qFormat/>
    <w:rsid w:val="009B7209"/>
    <w:rPr>
      <w:sz w:val="21"/>
      <w:szCs w:val="21"/>
    </w:rPr>
  </w:style>
  <w:style w:type="character" w:customStyle="1" w:styleId="Char1">
    <w:name w:val="页眉 Char"/>
    <w:basedOn w:val="a0"/>
    <w:link w:val="a6"/>
    <w:uiPriority w:val="99"/>
    <w:qFormat/>
    <w:rsid w:val="009B7209"/>
    <w:rPr>
      <w:sz w:val="18"/>
      <w:szCs w:val="18"/>
    </w:rPr>
  </w:style>
  <w:style w:type="character" w:customStyle="1" w:styleId="Char0">
    <w:name w:val="页脚 Char"/>
    <w:basedOn w:val="a0"/>
    <w:link w:val="a5"/>
    <w:uiPriority w:val="99"/>
    <w:qFormat/>
    <w:rsid w:val="009B7209"/>
    <w:rPr>
      <w:sz w:val="18"/>
      <w:szCs w:val="18"/>
    </w:rPr>
  </w:style>
  <w:style w:type="paragraph" w:styleId="a9">
    <w:name w:val="List Paragraph"/>
    <w:basedOn w:val="a"/>
    <w:uiPriority w:val="34"/>
    <w:qFormat/>
    <w:rsid w:val="009B7209"/>
    <w:pPr>
      <w:ind w:firstLineChars="200" w:firstLine="420"/>
    </w:pPr>
  </w:style>
  <w:style w:type="paragraph" w:customStyle="1" w:styleId="1">
    <w:name w:val="列出段落1"/>
    <w:basedOn w:val="a"/>
    <w:qFormat/>
    <w:rsid w:val="009B7209"/>
    <w:pPr>
      <w:ind w:firstLineChars="200" w:firstLine="420"/>
    </w:pPr>
    <w:rPr>
      <w:rFonts w:ascii="Calibri" w:eastAsia="宋体" w:hAnsi="Calibri" w:cs="Times New Roman"/>
    </w:rPr>
  </w:style>
  <w:style w:type="character" w:customStyle="1" w:styleId="Char">
    <w:name w:val="批注框文本 Char"/>
    <w:basedOn w:val="a0"/>
    <w:link w:val="a4"/>
    <w:uiPriority w:val="99"/>
    <w:semiHidden/>
    <w:qFormat/>
    <w:rsid w:val="009B720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452</Words>
  <Characters>2580</Characters>
  <Application>Microsoft Office Word</Application>
  <DocSecurity>0</DocSecurity>
  <Lines>21</Lines>
  <Paragraphs>6</Paragraphs>
  <ScaleCrop>false</ScaleCrop>
  <Company>Chinese ORG</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陈月强</dc:creator>
  <cp:lastModifiedBy>朱锦扬</cp:lastModifiedBy>
  <cp:revision>10</cp:revision>
  <cp:lastPrinted>2020-01-14T03:21:00Z</cp:lastPrinted>
  <dcterms:created xsi:type="dcterms:W3CDTF">2020-01-14T07:22:00Z</dcterms:created>
  <dcterms:modified xsi:type="dcterms:W3CDTF">2020-01-15T08:44:00Z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