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东莞市初中学业水平考试理化生实验操作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考试免考、缓考申请表</w:t>
      </w:r>
    </w:p>
    <w:p>
      <w:pPr>
        <w:shd w:val="clear" w:color="auto" w:fill="FFFFFF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tblInd w:w="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60"/>
        <w:gridCol w:w="2336"/>
        <w:gridCol w:w="701"/>
        <w:gridCol w:w="1282"/>
        <w:gridCol w:w="3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考生姓名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学校名称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考生号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考生家长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0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申请项目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（选中项目打“√”）</w:t>
            </w:r>
          </w:p>
        </w:tc>
        <w:tc>
          <w:tcPr>
            <w:tcW w:w="43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免考□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缓考□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906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申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请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理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由：</w:t>
            </w:r>
          </w:p>
          <w:p>
            <w:pPr>
              <w:spacing w:line="660" w:lineRule="exact"/>
              <w:ind w:right="641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60" w:lineRule="exact"/>
              <w:ind w:right="641"/>
              <w:rPr>
                <w:rFonts w:eastAsia="微软雅黑"/>
                <w:sz w:val="32"/>
              </w:rPr>
            </w:pPr>
            <w:r>
              <w:rPr>
                <w:rFonts w:eastAsia="仿宋_GB2312"/>
                <w:sz w:val="32"/>
                <w:szCs w:val="32"/>
              </w:rPr>
              <w:t>考生签名：</w:t>
            </w:r>
            <w:r>
              <w:rPr>
                <w:rFonts w:eastAsia="微软雅黑"/>
                <w:sz w:val="32"/>
              </w:rPr>
              <w:t xml:space="preserve">         </w:t>
            </w:r>
          </w:p>
          <w:p>
            <w:pPr>
              <w:spacing w:line="660" w:lineRule="exact"/>
              <w:ind w:right="641"/>
              <w:jc w:val="lef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家长签名：      </w:t>
            </w:r>
            <w:r>
              <w:rPr>
                <w:rFonts w:eastAsia="微软雅黑"/>
                <w:sz w:val="32"/>
              </w:rPr>
              <w:t xml:space="preserve"> 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微软雅黑"/>
                <w:sz w:val="32"/>
              </w:rPr>
              <w:t xml:space="preserve"> 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124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市教育局中招办意见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 xml:space="preserve">月 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shd w:val="clear" w:color="auto" w:fill="FFFFFF"/>
        <w:snapToGrid w:val="0"/>
        <w:spacing w:before="120" w:beforeLines="50" w:line="240" w:lineRule="atLeas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注：1．免考：上肢残疾需出具法定残疾证书；色盲、高度近视或高度远视需出具三甲及以上医院医学证明。</w:t>
      </w:r>
      <w:bookmarkStart w:id="0" w:name="_GoBack"/>
      <w:bookmarkEnd w:id="0"/>
    </w:p>
    <w:p>
      <w:pPr>
        <w:ind w:firstLine="480" w:firstLineChars="200"/>
      </w:pPr>
      <w:r>
        <w:rPr>
          <w:rFonts w:eastAsia="仿宋_GB2312"/>
          <w:color w:val="000000"/>
          <w:sz w:val="24"/>
        </w:rPr>
        <w:t>2．缓考：健康问题需出具三甲及以上医院医学证明。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934BF"/>
    <w:rsid w:val="52B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2023-03-30T07:29:00Z</dcterms:created>
  <dc:creator>琳楚</dc:creator>
  <cp:lastModifiedBy>琳楚</cp:lastModifiedBy>
  <dcterms:modified xsi:type="dcterms:W3CDTF">2023-03-30T07:29:51Z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