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D3C" w:rsidRDefault="003059E8" w:rsidP="0007504E">
      <w:pPr>
        <w:spacing w:beforeLines="50" w:afterLines="50" w:line="60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东莞市普通高中信息技术</w:t>
      </w:r>
      <w:r w:rsidR="0005145A">
        <w:rPr>
          <w:rFonts w:ascii="方正小标宋简体" w:eastAsia="方正小标宋简体" w:hAnsi="黑体" w:hint="eastAsia"/>
          <w:sz w:val="44"/>
          <w:szCs w:val="44"/>
        </w:rPr>
        <w:t>科目</w:t>
      </w:r>
      <w:r>
        <w:rPr>
          <w:rFonts w:ascii="方正小标宋简体" w:eastAsia="方正小标宋简体" w:hAnsi="黑体" w:hint="eastAsia"/>
          <w:sz w:val="44"/>
          <w:szCs w:val="44"/>
        </w:rPr>
        <w:t>学业水平</w:t>
      </w:r>
    </w:p>
    <w:p w:rsidR="00577301" w:rsidRDefault="003059E8" w:rsidP="0007504E">
      <w:pPr>
        <w:spacing w:beforeLines="50" w:afterLines="50" w:line="600" w:lineRule="exact"/>
        <w:jc w:val="center"/>
        <w:rPr>
          <w:rFonts w:ascii="方正小标宋简体" w:eastAsia="方正小标宋简体" w:hAnsi="黑体"/>
          <w:sz w:val="44"/>
          <w:szCs w:val="44"/>
        </w:rPr>
      </w:pPr>
      <w:r>
        <w:rPr>
          <w:rFonts w:ascii="方正小标宋简体" w:eastAsia="方正小标宋简体" w:hAnsi="黑体" w:hint="eastAsia"/>
          <w:sz w:val="44"/>
          <w:szCs w:val="44"/>
        </w:rPr>
        <w:t>考试</w:t>
      </w:r>
      <w:r w:rsidR="0005145A">
        <w:rPr>
          <w:rFonts w:ascii="方正小标宋简体" w:eastAsia="方正小标宋简体" w:hAnsi="黑体" w:hint="eastAsia"/>
          <w:sz w:val="44"/>
          <w:szCs w:val="44"/>
        </w:rPr>
        <w:t>实施</w:t>
      </w:r>
      <w:r>
        <w:rPr>
          <w:rFonts w:ascii="方正小标宋简体" w:eastAsia="方正小标宋简体" w:hAnsi="黑体" w:hint="eastAsia"/>
          <w:sz w:val="44"/>
          <w:szCs w:val="44"/>
        </w:rPr>
        <w:t>方案</w:t>
      </w:r>
    </w:p>
    <w:p w:rsidR="00071FC1" w:rsidRDefault="00071FC1" w:rsidP="0007504E">
      <w:pPr>
        <w:spacing w:beforeLines="50" w:afterLines="50" w:line="560" w:lineRule="exact"/>
        <w:jc w:val="center"/>
        <w:rPr>
          <w:rFonts w:ascii="方正小标宋简体" w:eastAsia="方正小标宋简体" w:hAnsi="黑体"/>
          <w:b/>
          <w:sz w:val="28"/>
          <w:szCs w:val="28"/>
        </w:rPr>
      </w:pPr>
    </w:p>
    <w:p w:rsidR="00F56D3C" w:rsidRDefault="001E27E0">
      <w:pPr>
        <w:widowControl/>
        <w:shd w:val="clear" w:color="auto" w:fill="FFFFFF"/>
        <w:spacing w:line="600" w:lineRule="exact"/>
        <w:ind w:firstLine="641"/>
        <w:rPr>
          <w:rFonts w:ascii="仿宋" w:eastAsia="仿宋" w:hAnsi="仿宋" w:cs="宋体"/>
          <w:color w:val="000000"/>
          <w:kern w:val="0"/>
          <w:sz w:val="32"/>
          <w:szCs w:val="32"/>
        </w:rPr>
      </w:pPr>
      <w:r w:rsidRPr="000B648F">
        <w:rPr>
          <w:rFonts w:ascii="仿宋_GB2312" w:eastAsia="仿宋_GB2312" w:hint="eastAsia"/>
          <w:sz w:val="32"/>
          <w:szCs w:val="32"/>
        </w:rPr>
        <w:t>为贯彻落实《广东省普通高中学业水平考试实施办法》（粤教考〔2019</w:t>
      </w:r>
      <w:r>
        <w:rPr>
          <w:rFonts w:ascii="仿宋_GB2312" w:eastAsia="仿宋_GB2312" w:hint="eastAsia"/>
          <w:sz w:val="32"/>
          <w:szCs w:val="32"/>
        </w:rPr>
        <w:t>〕</w:t>
      </w:r>
      <w:r>
        <w:rPr>
          <w:rFonts w:ascii="仿宋_GB2312" w:eastAsia="仿宋_GB2312"/>
          <w:sz w:val="32"/>
          <w:szCs w:val="32"/>
        </w:rPr>
        <w:t>18号）、《广东省教育厅关于普通高中体育与健康等科目学业水平考试工作的指导意见》（粤教考〔2019〕19号）精神，</w:t>
      </w:r>
      <w:r w:rsidR="00577301" w:rsidRPr="00577301">
        <w:rPr>
          <w:rFonts w:ascii="仿宋_GB2312" w:eastAsia="仿宋_GB2312" w:hAnsi="仿宋" w:cs="宋体" w:hint="eastAsia"/>
          <w:color w:val="000000"/>
          <w:kern w:val="0"/>
          <w:sz w:val="32"/>
          <w:szCs w:val="32"/>
        </w:rPr>
        <w:t>结合我市实际，制定本实施方案。</w:t>
      </w:r>
    </w:p>
    <w:p w:rsidR="00F56D3C" w:rsidRDefault="003059E8">
      <w:pPr>
        <w:widowControl/>
        <w:shd w:val="clear" w:color="auto" w:fill="FFFFFF"/>
        <w:spacing w:line="600" w:lineRule="exact"/>
        <w:ind w:firstLine="641"/>
        <w:jc w:val="left"/>
        <w:outlineLvl w:val="0"/>
        <w:rPr>
          <w:rFonts w:ascii="黑体" w:eastAsia="黑体" w:hAnsi="黑体" w:cs="宋体"/>
          <w:kern w:val="0"/>
          <w:sz w:val="32"/>
          <w:szCs w:val="32"/>
        </w:rPr>
      </w:pPr>
      <w:r>
        <w:rPr>
          <w:rFonts w:ascii="黑体" w:eastAsia="黑体" w:hAnsi="黑体" w:cs="宋体" w:hint="eastAsia"/>
          <w:kern w:val="0"/>
          <w:sz w:val="32"/>
          <w:szCs w:val="32"/>
        </w:rPr>
        <w:t>一、指导思想</w:t>
      </w:r>
    </w:p>
    <w:p w:rsidR="00F56D3C" w:rsidRDefault="003059E8">
      <w:pPr>
        <w:spacing w:line="600" w:lineRule="exact"/>
        <w:ind w:firstLineChars="200" w:firstLine="640"/>
        <w:rPr>
          <w:rFonts w:eastAsia="仿宋_GB2312" w:hAnsi="宋体" w:cs="宋体"/>
          <w:kern w:val="0"/>
          <w:sz w:val="32"/>
          <w:szCs w:val="32"/>
        </w:rPr>
      </w:pPr>
      <w:r>
        <w:rPr>
          <w:rFonts w:eastAsia="仿宋_GB2312" w:hAnsi="宋体" w:cs="宋体" w:hint="eastAsia"/>
          <w:kern w:val="0"/>
          <w:sz w:val="32"/>
          <w:szCs w:val="32"/>
        </w:rPr>
        <w:t>全面贯彻党的教育方针，深化素质教育，坚持立德树人，遵循人才培养和选拔规律，落实课程标准和课程方案，培养学生</w:t>
      </w:r>
      <w:r>
        <w:rPr>
          <w:rFonts w:ascii="仿宋_GB2312" w:eastAsia="仿宋_GB2312" w:hAnsi="宋体" w:cs="宋体" w:hint="eastAsia"/>
          <w:kern w:val="0"/>
          <w:sz w:val="32"/>
          <w:szCs w:val="32"/>
        </w:rPr>
        <w:t>信息意识、计算思维、数字化学习与创新、信息社会责任等核心素养与实践能力，</w:t>
      </w:r>
      <w:r>
        <w:rPr>
          <w:rFonts w:eastAsia="仿宋_GB2312" w:hAnsi="宋体" w:cs="宋体" w:hint="eastAsia"/>
          <w:kern w:val="0"/>
          <w:sz w:val="32"/>
          <w:szCs w:val="32"/>
        </w:rPr>
        <w:t>促进学生全面而有个性的发展。</w:t>
      </w:r>
    </w:p>
    <w:p w:rsidR="00F56D3C" w:rsidRDefault="003059E8">
      <w:pPr>
        <w:widowControl/>
        <w:shd w:val="clear" w:color="auto" w:fill="FFFFFF"/>
        <w:spacing w:line="600" w:lineRule="exact"/>
        <w:ind w:firstLine="640"/>
        <w:jc w:val="left"/>
        <w:outlineLvl w:val="0"/>
        <w:rPr>
          <w:rFonts w:ascii="黑体" w:eastAsia="黑体" w:hAnsi="黑体" w:cs="宋体"/>
          <w:kern w:val="0"/>
          <w:sz w:val="32"/>
          <w:szCs w:val="32"/>
        </w:rPr>
      </w:pPr>
      <w:r>
        <w:rPr>
          <w:rFonts w:ascii="黑体" w:eastAsia="黑体" w:hAnsi="黑体" w:cs="宋体" w:hint="eastAsia"/>
          <w:kern w:val="0"/>
          <w:sz w:val="32"/>
          <w:szCs w:val="32"/>
        </w:rPr>
        <w:t>二、基本原则</w:t>
      </w:r>
    </w:p>
    <w:p w:rsidR="00F56D3C" w:rsidRDefault="003059E8">
      <w:pPr>
        <w:pStyle w:val="2"/>
        <w:spacing w:line="600" w:lineRule="exact"/>
        <w:rPr>
          <w:color w:val="auto"/>
        </w:rPr>
      </w:pPr>
      <w:r>
        <w:rPr>
          <w:rFonts w:hint="eastAsia"/>
          <w:color w:val="auto"/>
        </w:rPr>
        <w:t>坚持立德树人的根本要求，强调过程性评价与终结性评价相结合，突出学科思想方法、核心素养和实践能力的考核。</w:t>
      </w:r>
    </w:p>
    <w:p w:rsidR="00F56D3C" w:rsidRDefault="003059E8">
      <w:pPr>
        <w:pStyle w:val="2"/>
        <w:numPr>
          <w:ilvl w:val="0"/>
          <w:numId w:val="1"/>
        </w:numPr>
        <w:spacing w:line="600" w:lineRule="exact"/>
        <w:rPr>
          <w:rFonts w:ascii="楷体_GB2312" w:eastAsia="楷体_GB2312"/>
          <w:color w:val="auto"/>
        </w:rPr>
      </w:pPr>
      <w:r>
        <w:rPr>
          <w:rFonts w:ascii="楷体_GB2312" w:eastAsia="楷体_GB2312" w:hint="eastAsia"/>
          <w:color w:val="auto"/>
        </w:rPr>
        <w:t>实践性原则。</w:t>
      </w:r>
    </w:p>
    <w:p w:rsidR="00F56D3C" w:rsidRDefault="003059E8">
      <w:pPr>
        <w:pStyle w:val="2"/>
        <w:spacing w:line="600" w:lineRule="exact"/>
        <w:ind w:firstLineChars="200"/>
        <w:rPr>
          <w:color w:val="auto"/>
        </w:rPr>
      </w:pPr>
      <w:r>
        <w:rPr>
          <w:rFonts w:hint="eastAsia"/>
          <w:color w:val="auto"/>
        </w:rPr>
        <w:t>立足实践，注重理论与实践相结合，突出学科核心素养，培养学生探究能力</w:t>
      </w:r>
      <w:r w:rsidR="00BE02F3">
        <w:rPr>
          <w:rFonts w:hint="eastAsia"/>
          <w:color w:val="auto"/>
        </w:rPr>
        <w:t>、</w:t>
      </w:r>
      <w:r>
        <w:rPr>
          <w:rFonts w:hint="eastAsia"/>
          <w:color w:val="auto"/>
        </w:rPr>
        <w:t>创新能力和实践应用能力。</w:t>
      </w:r>
    </w:p>
    <w:p w:rsidR="00F56D3C" w:rsidRDefault="003059E8">
      <w:pPr>
        <w:pStyle w:val="2"/>
        <w:numPr>
          <w:ilvl w:val="0"/>
          <w:numId w:val="1"/>
        </w:numPr>
        <w:spacing w:line="600" w:lineRule="exact"/>
        <w:rPr>
          <w:rFonts w:ascii="楷体_GB2312" w:eastAsia="楷体_GB2312" w:cs="宋体"/>
        </w:rPr>
      </w:pPr>
      <w:r>
        <w:rPr>
          <w:rFonts w:ascii="楷体_GB2312" w:eastAsia="楷体_GB2312" w:cs="宋体" w:hint="eastAsia"/>
        </w:rPr>
        <w:t>过程性原则。</w:t>
      </w:r>
    </w:p>
    <w:p w:rsidR="00F56D3C" w:rsidRDefault="003059E8">
      <w:pPr>
        <w:pStyle w:val="2"/>
        <w:spacing w:line="600" w:lineRule="exact"/>
        <w:ind w:firstLineChars="200"/>
        <w:rPr>
          <w:rFonts w:cs="宋体"/>
        </w:rPr>
      </w:pPr>
      <w:r>
        <w:rPr>
          <w:rFonts w:cs="宋体" w:hint="eastAsia"/>
        </w:rPr>
        <w:t>坚持过程性评价，关注学生在知识、方法、态度方面的发展情况，注重学生学科思维的形成和发展。</w:t>
      </w:r>
    </w:p>
    <w:p w:rsidR="00F56D3C" w:rsidRDefault="003059E8">
      <w:pPr>
        <w:widowControl/>
        <w:shd w:val="clear" w:color="auto" w:fill="FFFFFF"/>
        <w:spacing w:line="600" w:lineRule="exact"/>
        <w:ind w:firstLine="640"/>
        <w:jc w:val="left"/>
        <w:rPr>
          <w:rFonts w:ascii="楷体_GB2312" w:eastAsia="楷体_GB2312" w:hAnsi="宋体" w:cs="宋体"/>
          <w:kern w:val="0"/>
          <w:sz w:val="32"/>
          <w:szCs w:val="32"/>
        </w:rPr>
      </w:pPr>
      <w:r>
        <w:rPr>
          <w:rFonts w:ascii="楷体_GB2312" w:eastAsia="楷体_GB2312" w:hAnsi="宋体" w:cs="宋体" w:hint="eastAsia"/>
          <w:kern w:val="0"/>
          <w:sz w:val="32"/>
          <w:szCs w:val="32"/>
        </w:rPr>
        <w:t>（三）公平性原则。</w:t>
      </w:r>
    </w:p>
    <w:p w:rsidR="00F56D3C" w:rsidRDefault="003059E8">
      <w:pPr>
        <w:widowControl/>
        <w:shd w:val="clear" w:color="auto" w:fill="FFFFFF"/>
        <w:spacing w:line="600" w:lineRule="exact"/>
        <w:ind w:firstLine="640"/>
        <w:jc w:val="left"/>
        <w:rPr>
          <w:rFonts w:eastAsia="仿宋_GB2312" w:hAnsi="宋体" w:cs="宋体"/>
          <w:kern w:val="0"/>
          <w:sz w:val="32"/>
          <w:szCs w:val="32"/>
        </w:rPr>
      </w:pPr>
      <w:r>
        <w:rPr>
          <w:rFonts w:eastAsia="仿宋_GB2312" w:hAnsi="宋体" w:cs="宋体" w:hint="eastAsia"/>
          <w:kern w:val="0"/>
          <w:sz w:val="32"/>
          <w:szCs w:val="32"/>
        </w:rPr>
        <w:lastRenderedPageBreak/>
        <w:t>坚持公平公正，考试标准公开、程序规范、结果公正，主动接受监督。</w:t>
      </w:r>
    </w:p>
    <w:p w:rsidR="00F56D3C" w:rsidRDefault="003059E8">
      <w:pPr>
        <w:widowControl/>
        <w:shd w:val="clear" w:color="auto" w:fill="FFFFFF"/>
        <w:spacing w:line="600" w:lineRule="exact"/>
        <w:ind w:firstLine="641"/>
        <w:jc w:val="left"/>
        <w:outlineLvl w:val="0"/>
        <w:rPr>
          <w:rFonts w:ascii="黑体" w:eastAsia="黑体" w:hAnsi="黑体" w:cs="宋体"/>
          <w:kern w:val="0"/>
          <w:sz w:val="32"/>
          <w:szCs w:val="32"/>
        </w:rPr>
      </w:pPr>
      <w:r>
        <w:rPr>
          <w:rFonts w:eastAsia="黑体" w:hAnsi="宋体" w:cs="宋体" w:hint="eastAsia"/>
          <w:bCs/>
          <w:kern w:val="0"/>
          <w:sz w:val="32"/>
          <w:szCs w:val="32"/>
        </w:rPr>
        <w:t>三、</w:t>
      </w:r>
      <w:r>
        <w:rPr>
          <w:rFonts w:ascii="黑体" w:eastAsia="黑体" w:hAnsi="黑体" w:cs="宋体" w:hint="eastAsia"/>
          <w:kern w:val="0"/>
          <w:sz w:val="32"/>
          <w:szCs w:val="32"/>
        </w:rPr>
        <w:t>考试性质</w:t>
      </w:r>
    </w:p>
    <w:p w:rsidR="00F56D3C" w:rsidRDefault="003059E8">
      <w:pPr>
        <w:widowControl/>
        <w:shd w:val="clear" w:color="auto" w:fill="FFFFFF"/>
        <w:spacing w:line="600" w:lineRule="exact"/>
        <w:ind w:firstLine="640"/>
        <w:jc w:val="left"/>
        <w:rPr>
          <w:rFonts w:eastAsia="仿宋_GB2312" w:hAnsi="宋体" w:cs="宋体"/>
          <w:kern w:val="0"/>
          <w:sz w:val="32"/>
          <w:szCs w:val="32"/>
        </w:rPr>
      </w:pPr>
      <w:r>
        <w:rPr>
          <w:rFonts w:eastAsia="仿宋_GB2312" w:hAnsi="宋体" w:cs="宋体" w:hint="eastAsia"/>
          <w:kern w:val="0"/>
          <w:sz w:val="32"/>
          <w:szCs w:val="32"/>
        </w:rPr>
        <w:t>普通高中信息技术科目学业水平考试为合格性考试，是普通高中学生毕业及同等学力认定的重要依据。</w:t>
      </w:r>
    </w:p>
    <w:p w:rsidR="00F56D3C" w:rsidRDefault="003059E8">
      <w:pPr>
        <w:spacing w:line="600" w:lineRule="exact"/>
        <w:ind w:firstLineChars="200" w:firstLine="640"/>
        <w:outlineLvl w:val="0"/>
        <w:rPr>
          <w:rFonts w:eastAsia="黑体" w:hAnsi="宋体" w:cs="宋体"/>
          <w:bCs/>
          <w:kern w:val="0"/>
          <w:sz w:val="32"/>
          <w:szCs w:val="32"/>
        </w:rPr>
      </w:pPr>
      <w:r>
        <w:rPr>
          <w:rFonts w:eastAsia="黑体" w:hAnsi="宋体" w:cs="宋体" w:hint="eastAsia"/>
          <w:bCs/>
          <w:kern w:val="0"/>
          <w:sz w:val="32"/>
          <w:szCs w:val="32"/>
        </w:rPr>
        <w:t>四、考试内容和方式</w:t>
      </w:r>
    </w:p>
    <w:p w:rsidR="00F56D3C" w:rsidRDefault="003059E8">
      <w:pPr>
        <w:spacing w:line="600" w:lineRule="exact"/>
        <w:ind w:firstLineChars="200" w:firstLine="640"/>
        <w:outlineLvl w:val="1"/>
        <w:rPr>
          <w:rFonts w:ascii="楷体_GB2312" w:eastAsia="楷体_GB2312" w:hAnsi="宋体" w:cs="宋体"/>
          <w:kern w:val="0"/>
          <w:sz w:val="32"/>
          <w:szCs w:val="32"/>
        </w:rPr>
      </w:pPr>
      <w:r>
        <w:rPr>
          <w:rFonts w:ascii="楷体_GB2312" w:eastAsia="楷体_GB2312" w:hAnsi="宋体" w:cs="宋体" w:hint="eastAsia"/>
          <w:kern w:val="0"/>
          <w:sz w:val="32"/>
          <w:szCs w:val="32"/>
        </w:rPr>
        <w:t>（一）考试内容</w:t>
      </w:r>
    </w:p>
    <w:p w:rsidR="00F56D3C" w:rsidRDefault="003059E8">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根据《普通高中信息技术课程标准（2017年版）》的要求及本地实际，围绕高中信息技术必修课程和学生所学具体教材内容，规范组织考试命题工作，对考生进行基础知识测试和操作能力评定。注重考核学生的信息意识、计算思维、数字化学习与创新、信息社会责任等核心素养与实践能力。</w:t>
      </w:r>
    </w:p>
    <w:p w:rsidR="00F56D3C" w:rsidRDefault="003059E8">
      <w:pPr>
        <w:spacing w:line="600" w:lineRule="exact"/>
        <w:ind w:firstLineChars="200" w:firstLine="640"/>
        <w:outlineLvl w:val="1"/>
        <w:rPr>
          <w:rFonts w:ascii="楷体_GB2312" w:eastAsia="楷体_GB2312" w:hAnsi="宋体" w:cs="宋体"/>
          <w:kern w:val="0"/>
          <w:sz w:val="32"/>
          <w:szCs w:val="32"/>
        </w:rPr>
      </w:pPr>
      <w:r>
        <w:rPr>
          <w:rFonts w:ascii="楷体_GB2312" w:eastAsia="楷体_GB2312" w:hAnsi="宋体" w:cs="宋体" w:hint="eastAsia"/>
          <w:kern w:val="0"/>
          <w:sz w:val="32"/>
          <w:szCs w:val="32"/>
        </w:rPr>
        <w:t>（二）考试方式</w:t>
      </w:r>
    </w:p>
    <w:p w:rsidR="00F56D3C" w:rsidRDefault="003059E8">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普通高中信息技术学业水平考试由终结性评价和过程性评价两部分构成。</w:t>
      </w:r>
    </w:p>
    <w:p w:rsidR="00F56D3C" w:rsidRDefault="003059E8">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终结性评价部分采用</w:t>
      </w:r>
      <w:r w:rsidR="00D21BB2">
        <w:rPr>
          <w:rFonts w:ascii="仿宋_GB2312" w:eastAsia="仿宋_GB2312" w:hAnsi="宋体" w:cs="宋体" w:hint="eastAsia"/>
          <w:kern w:val="0"/>
          <w:sz w:val="32"/>
          <w:szCs w:val="32"/>
        </w:rPr>
        <w:t>计算机测试</w:t>
      </w:r>
      <w:r>
        <w:rPr>
          <w:rFonts w:ascii="仿宋_GB2312" w:eastAsia="仿宋_GB2312" w:hAnsi="宋体" w:cs="宋体" w:hint="eastAsia"/>
          <w:kern w:val="0"/>
          <w:sz w:val="32"/>
          <w:szCs w:val="32"/>
        </w:rPr>
        <w:t>的</w:t>
      </w:r>
      <w:r w:rsidR="00D21BB2">
        <w:rPr>
          <w:rFonts w:ascii="仿宋_GB2312" w:eastAsia="仿宋_GB2312" w:hAnsi="宋体" w:cs="宋体" w:hint="eastAsia"/>
          <w:kern w:val="0"/>
          <w:sz w:val="32"/>
          <w:szCs w:val="32"/>
        </w:rPr>
        <w:t>方式</w:t>
      </w:r>
      <w:r>
        <w:rPr>
          <w:rFonts w:ascii="仿宋_GB2312" w:eastAsia="仿宋_GB2312" w:hAnsi="宋体" w:cs="宋体" w:hint="eastAsia"/>
          <w:kern w:val="0"/>
          <w:sz w:val="32"/>
          <w:szCs w:val="32"/>
        </w:rPr>
        <w:t>进行，全市统一命题、统一考试时间，学校组织考试。</w:t>
      </w:r>
    </w:p>
    <w:p w:rsidR="00F56D3C" w:rsidRDefault="003059E8">
      <w:pPr>
        <w:spacing w:line="60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过程性评价主要由出勤率、</w:t>
      </w:r>
      <w:bookmarkStart w:id="0" w:name="_GoBack"/>
      <w:bookmarkEnd w:id="0"/>
      <w:r>
        <w:rPr>
          <w:rFonts w:ascii="仿宋_GB2312" w:eastAsia="仿宋_GB2312" w:hAnsi="宋体" w:cs="宋体" w:hint="eastAsia"/>
          <w:kern w:val="0"/>
          <w:sz w:val="32"/>
          <w:szCs w:val="32"/>
        </w:rPr>
        <w:t>课堂综合表现、信息技术学科实践活动和阶段性评价四个方面组成。过程性评价具体实施方案由各学校制定，评价细则可以参考附件进行修订。</w:t>
      </w:r>
    </w:p>
    <w:p w:rsidR="00F56D3C" w:rsidRDefault="003059E8">
      <w:pPr>
        <w:spacing w:line="600" w:lineRule="exact"/>
        <w:ind w:firstLineChars="200" w:firstLine="640"/>
        <w:outlineLvl w:val="0"/>
        <w:rPr>
          <w:rFonts w:eastAsia="黑体" w:hAnsi="宋体" w:cs="宋体"/>
          <w:bCs/>
          <w:kern w:val="0"/>
          <w:sz w:val="32"/>
          <w:szCs w:val="32"/>
        </w:rPr>
      </w:pPr>
      <w:r>
        <w:rPr>
          <w:rFonts w:eastAsia="黑体" w:hAnsi="宋体" w:cs="宋体" w:hint="eastAsia"/>
          <w:bCs/>
          <w:kern w:val="0"/>
          <w:sz w:val="32"/>
          <w:szCs w:val="32"/>
        </w:rPr>
        <w:t>五、考试对象和时间</w:t>
      </w:r>
    </w:p>
    <w:p w:rsidR="00F56D3C" w:rsidRDefault="003059E8">
      <w:pPr>
        <w:spacing w:line="600" w:lineRule="exact"/>
        <w:ind w:firstLineChars="200" w:firstLine="640"/>
        <w:outlineLvl w:val="1"/>
        <w:rPr>
          <w:rFonts w:ascii="楷体_GB2312" w:eastAsia="楷体_GB2312" w:hAnsi="宋体" w:cs="宋体"/>
          <w:kern w:val="0"/>
          <w:sz w:val="32"/>
          <w:szCs w:val="32"/>
        </w:rPr>
      </w:pPr>
      <w:r>
        <w:rPr>
          <w:rFonts w:ascii="楷体_GB2312" w:eastAsia="楷体_GB2312" w:hAnsi="宋体" w:cs="宋体" w:hint="eastAsia"/>
          <w:kern w:val="0"/>
          <w:sz w:val="32"/>
          <w:szCs w:val="32"/>
        </w:rPr>
        <w:t>（一）考试对象</w:t>
      </w:r>
    </w:p>
    <w:p w:rsidR="00F56D3C" w:rsidRDefault="003059E8">
      <w:pPr>
        <w:spacing w:line="600" w:lineRule="exact"/>
        <w:ind w:firstLineChars="200" w:firstLine="640"/>
        <w:rPr>
          <w:rFonts w:eastAsia="仿宋_GB2312" w:hAnsi="宋体" w:cs="宋体"/>
          <w:kern w:val="0"/>
          <w:sz w:val="32"/>
          <w:szCs w:val="32"/>
        </w:rPr>
      </w:pPr>
      <w:r>
        <w:rPr>
          <w:rFonts w:eastAsia="仿宋_GB2312" w:hAnsi="宋体" w:cs="宋体" w:hint="eastAsia"/>
          <w:kern w:val="0"/>
          <w:sz w:val="32"/>
          <w:szCs w:val="32"/>
        </w:rPr>
        <w:t>具有普通高中学籍的在校学生和申请普通高中同等学</w:t>
      </w:r>
      <w:r>
        <w:rPr>
          <w:rFonts w:eastAsia="仿宋_GB2312" w:hAnsi="宋体" w:cs="宋体" w:hint="eastAsia"/>
          <w:kern w:val="0"/>
          <w:sz w:val="32"/>
          <w:szCs w:val="32"/>
        </w:rPr>
        <w:lastRenderedPageBreak/>
        <w:t>力的人员均应参加普通高中信息技术科目学业水平考试。</w:t>
      </w:r>
    </w:p>
    <w:p w:rsidR="00F56D3C" w:rsidRDefault="003059E8">
      <w:pPr>
        <w:spacing w:line="600" w:lineRule="exact"/>
        <w:ind w:firstLineChars="200" w:firstLine="640"/>
        <w:rPr>
          <w:rFonts w:eastAsia="仿宋_GB2312" w:hAnsi="宋体" w:cs="宋体"/>
          <w:kern w:val="0"/>
          <w:sz w:val="32"/>
          <w:szCs w:val="32"/>
        </w:rPr>
      </w:pPr>
      <w:r>
        <w:rPr>
          <w:rFonts w:eastAsia="仿宋_GB2312" w:hAnsi="宋体" w:cs="宋体" w:hint="eastAsia"/>
          <w:kern w:val="0"/>
          <w:sz w:val="32"/>
          <w:szCs w:val="32"/>
        </w:rPr>
        <w:t>因病、</w:t>
      </w:r>
      <w:proofErr w:type="gramStart"/>
      <w:r>
        <w:rPr>
          <w:rFonts w:eastAsia="仿宋_GB2312" w:hAnsi="宋体" w:cs="宋体" w:hint="eastAsia"/>
          <w:kern w:val="0"/>
          <w:sz w:val="32"/>
          <w:szCs w:val="32"/>
        </w:rPr>
        <w:t>残等确不能</w:t>
      </w:r>
      <w:proofErr w:type="gramEnd"/>
      <w:r>
        <w:rPr>
          <w:rFonts w:eastAsia="仿宋_GB2312" w:hAnsi="宋体" w:cs="宋体" w:hint="eastAsia"/>
          <w:kern w:val="0"/>
          <w:sz w:val="32"/>
          <w:szCs w:val="32"/>
        </w:rPr>
        <w:t>参加或不能按时参加相关测试的考生，根据国家和省的有关规定，可视病、</w:t>
      </w:r>
      <w:proofErr w:type="gramStart"/>
      <w:r>
        <w:rPr>
          <w:rFonts w:eastAsia="仿宋_GB2312" w:hAnsi="宋体" w:cs="宋体" w:hint="eastAsia"/>
          <w:kern w:val="0"/>
          <w:sz w:val="32"/>
          <w:szCs w:val="32"/>
        </w:rPr>
        <w:t>残程度</w:t>
      </w:r>
      <w:proofErr w:type="gramEnd"/>
      <w:r>
        <w:rPr>
          <w:rFonts w:eastAsia="仿宋_GB2312" w:hAnsi="宋体" w:cs="宋体" w:hint="eastAsia"/>
          <w:kern w:val="0"/>
          <w:sz w:val="32"/>
          <w:szCs w:val="32"/>
        </w:rPr>
        <w:t>申请免考或缓考。申请免考或缓考的考生须持残联颁发的残疾人证明或三甲医院诊断证明（就医病例），经学校同意并加盖公章后报主管教育行政部门认定。</w:t>
      </w:r>
    </w:p>
    <w:p w:rsidR="00F56D3C" w:rsidRDefault="003059E8">
      <w:pPr>
        <w:spacing w:line="600" w:lineRule="exact"/>
        <w:ind w:firstLineChars="200" w:firstLine="640"/>
        <w:rPr>
          <w:rFonts w:eastAsia="仿宋_GB2312" w:hAnsi="宋体" w:cs="宋体"/>
          <w:kern w:val="0"/>
          <w:sz w:val="32"/>
          <w:szCs w:val="32"/>
        </w:rPr>
      </w:pPr>
      <w:r>
        <w:rPr>
          <w:rFonts w:eastAsia="仿宋_GB2312" w:hAnsi="宋体" w:cs="宋体" w:hint="eastAsia"/>
          <w:kern w:val="0"/>
          <w:sz w:val="32"/>
          <w:szCs w:val="32"/>
        </w:rPr>
        <w:t>申请同等学力人员只参加</w:t>
      </w:r>
      <w:r w:rsidR="00AF1F3A">
        <w:rPr>
          <w:rFonts w:eastAsia="仿宋_GB2312" w:hAnsi="宋体" w:cs="宋体" w:hint="eastAsia"/>
          <w:kern w:val="0"/>
          <w:sz w:val="32"/>
          <w:szCs w:val="32"/>
        </w:rPr>
        <w:t>终结性评价</w:t>
      </w:r>
      <w:r>
        <w:rPr>
          <w:rFonts w:eastAsia="仿宋_GB2312" w:hAnsi="宋体" w:cs="宋体" w:hint="eastAsia"/>
          <w:kern w:val="0"/>
          <w:sz w:val="32"/>
          <w:szCs w:val="32"/>
        </w:rPr>
        <w:t>测试。</w:t>
      </w:r>
    </w:p>
    <w:p w:rsidR="00F56D3C" w:rsidRDefault="003059E8">
      <w:pPr>
        <w:spacing w:line="600" w:lineRule="exact"/>
        <w:ind w:firstLineChars="200" w:firstLine="640"/>
        <w:outlineLvl w:val="1"/>
        <w:rPr>
          <w:rFonts w:ascii="楷体_GB2312" w:eastAsia="楷体_GB2312" w:hAnsi="宋体" w:cs="宋体"/>
          <w:kern w:val="0"/>
          <w:sz w:val="32"/>
          <w:szCs w:val="32"/>
        </w:rPr>
      </w:pPr>
      <w:r>
        <w:rPr>
          <w:rFonts w:ascii="楷体_GB2312" w:eastAsia="楷体_GB2312" w:hAnsi="宋体" w:cs="宋体" w:hint="eastAsia"/>
          <w:kern w:val="0"/>
          <w:sz w:val="32"/>
          <w:szCs w:val="32"/>
        </w:rPr>
        <w:t>（二）考试时间</w:t>
      </w:r>
    </w:p>
    <w:p w:rsidR="00F56D3C" w:rsidRDefault="003059E8">
      <w:pPr>
        <w:spacing w:line="600" w:lineRule="exact"/>
        <w:ind w:firstLineChars="200" w:firstLine="640"/>
        <w:rPr>
          <w:rFonts w:ascii="仿宋" w:eastAsia="仿宋" w:hAnsi="仿宋" w:cs="宋体"/>
          <w:color w:val="000000"/>
          <w:kern w:val="0"/>
          <w:sz w:val="32"/>
          <w:szCs w:val="32"/>
        </w:rPr>
      </w:pPr>
      <w:r>
        <w:rPr>
          <w:rFonts w:eastAsia="仿宋_GB2312" w:hAnsi="宋体" w:cs="宋体" w:hint="eastAsia"/>
          <w:kern w:val="0"/>
          <w:sz w:val="32"/>
          <w:szCs w:val="32"/>
        </w:rPr>
        <w:t>学生首次终结性评价</w:t>
      </w:r>
      <w:r w:rsidR="00AF1F3A">
        <w:rPr>
          <w:rFonts w:eastAsia="仿宋_GB2312" w:hAnsi="宋体" w:cs="宋体" w:hint="eastAsia"/>
          <w:kern w:val="0"/>
          <w:sz w:val="32"/>
          <w:szCs w:val="32"/>
        </w:rPr>
        <w:t>测试</w:t>
      </w:r>
      <w:r>
        <w:rPr>
          <w:rFonts w:eastAsia="仿宋_GB2312" w:hAnsi="宋体" w:cs="宋体" w:hint="eastAsia"/>
          <w:kern w:val="0"/>
          <w:sz w:val="32"/>
          <w:szCs w:val="32"/>
        </w:rPr>
        <w:t>安排在</w:t>
      </w:r>
      <w:proofErr w:type="gramStart"/>
      <w:r>
        <w:rPr>
          <w:rFonts w:eastAsia="仿宋_GB2312" w:hAnsi="宋体" w:cs="宋体" w:hint="eastAsia"/>
          <w:kern w:val="0"/>
          <w:sz w:val="32"/>
          <w:szCs w:val="32"/>
        </w:rPr>
        <w:t>第</w:t>
      </w:r>
      <w:r w:rsidR="0005145A">
        <w:rPr>
          <w:rFonts w:eastAsia="仿宋_GB2312" w:hAnsi="宋体" w:cs="宋体" w:hint="eastAsia"/>
          <w:kern w:val="0"/>
          <w:sz w:val="32"/>
          <w:szCs w:val="32"/>
        </w:rPr>
        <w:t>2</w:t>
      </w:r>
      <w:r>
        <w:rPr>
          <w:rFonts w:eastAsia="仿宋_GB2312" w:hAnsi="宋体" w:cs="宋体" w:hint="eastAsia"/>
          <w:kern w:val="0"/>
          <w:sz w:val="32"/>
          <w:szCs w:val="32"/>
        </w:rPr>
        <w:t>学</w:t>
      </w:r>
      <w:proofErr w:type="gramEnd"/>
      <w:r>
        <w:rPr>
          <w:rFonts w:eastAsia="仿宋_GB2312" w:hAnsi="宋体" w:cs="宋体" w:hint="eastAsia"/>
          <w:kern w:val="0"/>
          <w:sz w:val="32"/>
          <w:szCs w:val="32"/>
        </w:rPr>
        <w:t>期末</w:t>
      </w:r>
      <w:r w:rsidR="0005145A">
        <w:rPr>
          <w:rFonts w:eastAsia="仿宋_GB2312" w:hAnsi="宋体" w:cs="宋体" w:hint="eastAsia"/>
          <w:kern w:val="0"/>
          <w:sz w:val="32"/>
          <w:szCs w:val="32"/>
        </w:rPr>
        <w:t>，补考时间安排在</w:t>
      </w:r>
      <w:proofErr w:type="gramStart"/>
      <w:r>
        <w:rPr>
          <w:rFonts w:eastAsia="仿宋_GB2312" w:hAnsi="宋体" w:cs="宋体" w:hint="eastAsia"/>
          <w:kern w:val="0"/>
          <w:sz w:val="32"/>
          <w:szCs w:val="32"/>
        </w:rPr>
        <w:t>第</w:t>
      </w:r>
      <w:r w:rsidR="001E27E0">
        <w:rPr>
          <w:rFonts w:eastAsia="仿宋_GB2312" w:hAnsi="宋体" w:cs="宋体" w:hint="eastAsia"/>
          <w:kern w:val="0"/>
          <w:sz w:val="32"/>
          <w:szCs w:val="32"/>
        </w:rPr>
        <w:t>3</w:t>
      </w:r>
      <w:r>
        <w:rPr>
          <w:rFonts w:eastAsia="仿宋_GB2312" w:hAnsi="宋体" w:cs="宋体" w:hint="eastAsia"/>
          <w:kern w:val="0"/>
          <w:sz w:val="32"/>
          <w:szCs w:val="32"/>
        </w:rPr>
        <w:t>学</w:t>
      </w:r>
      <w:proofErr w:type="gramEnd"/>
      <w:r>
        <w:rPr>
          <w:rFonts w:eastAsia="仿宋_GB2312" w:hAnsi="宋体" w:cs="宋体" w:hint="eastAsia"/>
          <w:kern w:val="0"/>
          <w:sz w:val="32"/>
          <w:szCs w:val="32"/>
        </w:rPr>
        <w:t>期末。过程性评价部分以</w:t>
      </w:r>
      <w:r>
        <w:rPr>
          <w:rFonts w:ascii="仿宋_GB2312" w:eastAsia="仿宋_GB2312" w:hAnsi="宋体" w:cs="宋体" w:hint="eastAsia"/>
          <w:kern w:val="0"/>
          <w:sz w:val="32"/>
          <w:szCs w:val="32"/>
        </w:rPr>
        <w:t>学期为单位进行评价并向学生公布成绩，在课程内容学习结束后</w:t>
      </w:r>
      <w:r>
        <w:rPr>
          <w:rFonts w:eastAsia="仿宋_GB2312" w:hAnsi="宋体" w:cs="宋体" w:hint="eastAsia"/>
          <w:kern w:val="0"/>
          <w:sz w:val="32"/>
          <w:szCs w:val="32"/>
        </w:rPr>
        <w:t>进行汇总作为学生过程性评价部分的总成绩。</w:t>
      </w:r>
    </w:p>
    <w:p w:rsidR="00F56D3C" w:rsidRDefault="003059E8">
      <w:pPr>
        <w:spacing w:line="600" w:lineRule="exact"/>
        <w:ind w:firstLineChars="200" w:firstLine="640"/>
        <w:outlineLvl w:val="0"/>
        <w:rPr>
          <w:rFonts w:eastAsia="黑体" w:hAnsi="宋体" w:cs="宋体"/>
          <w:bCs/>
          <w:kern w:val="0"/>
          <w:sz w:val="32"/>
          <w:szCs w:val="32"/>
        </w:rPr>
      </w:pPr>
      <w:r>
        <w:rPr>
          <w:rFonts w:eastAsia="黑体" w:hAnsi="宋体" w:cs="宋体" w:hint="eastAsia"/>
          <w:bCs/>
          <w:kern w:val="0"/>
          <w:sz w:val="32"/>
          <w:szCs w:val="32"/>
        </w:rPr>
        <w:t>六、考试组织实施</w:t>
      </w:r>
    </w:p>
    <w:p w:rsidR="00F56D3C" w:rsidRDefault="003059E8" w:rsidP="001235D6">
      <w:pPr>
        <w:spacing w:line="600" w:lineRule="exact"/>
        <w:ind w:firstLineChars="200" w:firstLine="640"/>
        <w:rPr>
          <w:rFonts w:eastAsia="仿宋_GB2312" w:hAnsi="宋体" w:cs="宋体"/>
          <w:kern w:val="0"/>
          <w:sz w:val="32"/>
          <w:szCs w:val="32"/>
        </w:rPr>
      </w:pPr>
      <w:r>
        <w:rPr>
          <w:rFonts w:eastAsia="仿宋_GB2312" w:hAnsi="宋体" w:cs="宋体" w:hint="eastAsia"/>
          <w:kern w:val="0"/>
          <w:sz w:val="32"/>
          <w:szCs w:val="32"/>
        </w:rPr>
        <w:t>普通高中信息技术科目学业水平考试终结性评价</w:t>
      </w:r>
      <w:r>
        <w:rPr>
          <w:rFonts w:ascii="仿宋_GB2312" w:eastAsia="仿宋_GB2312" w:hAnsi="仿宋" w:hint="eastAsia"/>
          <w:sz w:val="32"/>
          <w:szCs w:val="32"/>
        </w:rPr>
        <w:t>测试</w:t>
      </w:r>
      <w:r>
        <w:rPr>
          <w:rFonts w:ascii="仿宋" w:eastAsia="仿宋" w:hAnsi="仿宋" w:cs="宋体" w:hint="eastAsia"/>
          <w:color w:val="000000"/>
          <w:kern w:val="0"/>
          <w:sz w:val="32"/>
          <w:szCs w:val="32"/>
        </w:rPr>
        <w:t>由市教育局统一组织实施</w:t>
      </w:r>
      <w:r>
        <w:rPr>
          <w:rFonts w:eastAsia="仿宋_GB2312" w:hAnsi="宋体" w:cs="宋体" w:hint="eastAsia"/>
          <w:kern w:val="0"/>
          <w:sz w:val="32"/>
          <w:szCs w:val="32"/>
        </w:rPr>
        <w:t>。</w:t>
      </w:r>
      <w:r>
        <w:rPr>
          <w:rFonts w:ascii="仿宋_GB2312" w:eastAsia="仿宋_GB2312" w:hAnsi="宋体" w:cs="宋体" w:hint="eastAsia"/>
          <w:kern w:val="0"/>
          <w:sz w:val="32"/>
          <w:szCs w:val="32"/>
        </w:rPr>
        <w:t>过程性评价部分由市教育局统一组织，各学校具体实施。</w:t>
      </w:r>
      <w:r>
        <w:rPr>
          <w:rFonts w:eastAsia="仿宋_GB2312" w:hAnsi="宋体" w:cs="宋体" w:hint="eastAsia"/>
          <w:kern w:val="0"/>
          <w:sz w:val="32"/>
          <w:szCs w:val="32"/>
        </w:rPr>
        <w:t>学校根据办学实际和开课情况，自主制定本校信息技术学科过程性评价实施方案，报市教育局</w:t>
      </w:r>
      <w:r w:rsidR="001E27E0">
        <w:rPr>
          <w:rFonts w:eastAsia="仿宋_GB2312" w:hAnsi="宋体" w:cs="宋体" w:hint="eastAsia"/>
          <w:kern w:val="0"/>
          <w:sz w:val="32"/>
          <w:szCs w:val="32"/>
        </w:rPr>
        <w:t>招生考试办公室备案</w:t>
      </w:r>
      <w:r>
        <w:rPr>
          <w:rFonts w:eastAsia="仿宋_GB2312" w:hAnsi="宋体" w:cs="宋体" w:hint="eastAsia"/>
          <w:kern w:val="0"/>
          <w:sz w:val="32"/>
          <w:szCs w:val="32"/>
        </w:rPr>
        <w:t>后向学生、家长公开并组织实施。</w:t>
      </w:r>
    </w:p>
    <w:p w:rsidR="00F56D3C" w:rsidRDefault="003059E8">
      <w:pPr>
        <w:spacing w:line="600" w:lineRule="exact"/>
        <w:ind w:firstLineChars="200" w:firstLine="640"/>
        <w:outlineLvl w:val="0"/>
        <w:rPr>
          <w:rFonts w:eastAsia="黑体" w:hAnsi="宋体" w:cs="宋体"/>
          <w:bCs/>
          <w:kern w:val="0"/>
          <w:sz w:val="32"/>
          <w:szCs w:val="32"/>
        </w:rPr>
      </w:pPr>
      <w:r>
        <w:rPr>
          <w:rFonts w:eastAsia="黑体" w:hAnsi="宋体" w:cs="宋体" w:hint="eastAsia"/>
          <w:bCs/>
          <w:kern w:val="0"/>
          <w:sz w:val="32"/>
          <w:szCs w:val="32"/>
        </w:rPr>
        <w:t>七、考试成绩呈现与使用</w:t>
      </w:r>
    </w:p>
    <w:p w:rsidR="00F56D3C" w:rsidRDefault="003059E8">
      <w:pPr>
        <w:spacing w:line="600" w:lineRule="exact"/>
        <w:ind w:firstLineChars="200" w:firstLine="640"/>
        <w:rPr>
          <w:rFonts w:eastAsia="仿宋_GB2312" w:hAnsi="宋体" w:cs="宋体"/>
          <w:kern w:val="0"/>
          <w:sz w:val="32"/>
          <w:szCs w:val="32"/>
        </w:rPr>
      </w:pPr>
      <w:r>
        <w:rPr>
          <w:rFonts w:eastAsia="仿宋_GB2312" w:hAnsi="宋体" w:cs="宋体" w:hint="eastAsia"/>
          <w:kern w:val="0"/>
          <w:sz w:val="32"/>
          <w:szCs w:val="32"/>
        </w:rPr>
        <w:t>普通高中信息技术</w:t>
      </w:r>
      <w:r w:rsidR="0005145A">
        <w:rPr>
          <w:rFonts w:eastAsia="仿宋_GB2312" w:hAnsi="宋体" w:cs="宋体" w:hint="eastAsia"/>
          <w:kern w:val="0"/>
          <w:sz w:val="32"/>
          <w:szCs w:val="32"/>
        </w:rPr>
        <w:t>科目</w:t>
      </w:r>
      <w:r>
        <w:rPr>
          <w:rFonts w:eastAsia="仿宋_GB2312" w:hAnsi="宋体" w:cs="宋体" w:hint="eastAsia"/>
          <w:kern w:val="0"/>
          <w:sz w:val="32"/>
          <w:szCs w:val="32"/>
        </w:rPr>
        <w:t>学业水平考试总成绩为：过程性评价成绩×</w:t>
      </w:r>
      <w:r>
        <w:rPr>
          <w:rFonts w:eastAsia="仿宋_GB2312" w:hAnsi="宋体" w:cs="宋体" w:hint="eastAsia"/>
          <w:kern w:val="0"/>
          <w:sz w:val="32"/>
          <w:szCs w:val="32"/>
        </w:rPr>
        <w:t>60%+</w:t>
      </w:r>
      <w:r w:rsidR="00547AC3">
        <w:rPr>
          <w:rFonts w:eastAsia="仿宋_GB2312" w:hAnsi="宋体" w:cs="宋体" w:hint="eastAsia"/>
          <w:kern w:val="0"/>
          <w:sz w:val="32"/>
          <w:szCs w:val="32"/>
        </w:rPr>
        <w:t>终结性评价</w:t>
      </w:r>
      <w:r>
        <w:rPr>
          <w:rFonts w:eastAsia="仿宋_GB2312" w:hAnsi="宋体" w:cs="宋体" w:hint="eastAsia"/>
          <w:kern w:val="0"/>
          <w:sz w:val="32"/>
          <w:szCs w:val="32"/>
        </w:rPr>
        <w:t>测试成绩×</w:t>
      </w:r>
      <w:r>
        <w:rPr>
          <w:rFonts w:eastAsia="仿宋_GB2312" w:hAnsi="宋体" w:cs="宋体" w:hint="eastAsia"/>
          <w:kern w:val="0"/>
          <w:sz w:val="32"/>
          <w:szCs w:val="32"/>
        </w:rPr>
        <w:t>40%</w:t>
      </w:r>
      <w:r>
        <w:rPr>
          <w:rFonts w:eastAsia="仿宋_GB2312" w:hAnsi="宋体" w:cs="宋体" w:hint="eastAsia"/>
          <w:kern w:val="0"/>
          <w:sz w:val="32"/>
          <w:szCs w:val="32"/>
        </w:rPr>
        <w:t>。考试总成绩呈现方式为“合格</w:t>
      </w:r>
      <w:r>
        <w:rPr>
          <w:rFonts w:eastAsia="仿宋_GB2312" w:hAnsi="宋体" w:cs="宋体" w:hint="eastAsia"/>
          <w:kern w:val="0"/>
          <w:sz w:val="32"/>
          <w:szCs w:val="32"/>
        </w:rPr>
        <w:t>/</w:t>
      </w:r>
      <w:r>
        <w:rPr>
          <w:rFonts w:eastAsia="仿宋_GB2312" w:hAnsi="宋体" w:cs="宋体" w:hint="eastAsia"/>
          <w:kern w:val="0"/>
          <w:sz w:val="32"/>
          <w:szCs w:val="32"/>
        </w:rPr>
        <w:t>不合格”，不合格比例不超过</w:t>
      </w:r>
      <w:r w:rsidR="00547AC3">
        <w:rPr>
          <w:rFonts w:eastAsia="仿宋_GB2312" w:hAnsi="宋体" w:cs="宋体" w:hint="eastAsia"/>
          <w:kern w:val="0"/>
          <w:sz w:val="32"/>
          <w:szCs w:val="32"/>
        </w:rPr>
        <w:t>我市</w:t>
      </w:r>
      <w:r>
        <w:rPr>
          <w:rFonts w:eastAsia="仿宋_GB2312" w:hAnsi="宋体" w:cs="宋体" w:hint="eastAsia"/>
          <w:kern w:val="0"/>
          <w:sz w:val="32"/>
          <w:szCs w:val="32"/>
        </w:rPr>
        <w:t>当次该科考生总数的</w:t>
      </w:r>
      <w:r>
        <w:rPr>
          <w:rFonts w:eastAsia="仿宋_GB2312" w:hAnsi="宋体" w:cs="宋体" w:hint="eastAsia"/>
          <w:kern w:val="0"/>
          <w:sz w:val="32"/>
          <w:szCs w:val="32"/>
        </w:rPr>
        <w:t>2%</w:t>
      </w:r>
      <w:r>
        <w:rPr>
          <w:rFonts w:eastAsia="仿宋_GB2312" w:hAnsi="宋体" w:cs="宋体" w:hint="eastAsia"/>
          <w:kern w:val="0"/>
          <w:sz w:val="32"/>
          <w:szCs w:val="32"/>
        </w:rPr>
        <w:t>。考试不合格的，</w:t>
      </w:r>
      <w:r w:rsidR="00547AC3">
        <w:rPr>
          <w:rFonts w:eastAsia="仿宋_GB2312" w:hAnsi="宋体" w:cs="宋体" w:hint="eastAsia"/>
          <w:kern w:val="0"/>
          <w:sz w:val="32"/>
          <w:szCs w:val="32"/>
        </w:rPr>
        <w:t>终结性评价</w:t>
      </w:r>
      <w:r>
        <w:rPr>
          <w:rFonts w:eastAsia="仿宋_GB2312" w:hAnsi="宋体" w:cs="宋体" w:hint="eastAsia"/>
          <w:kern w:val="0"/>
          <w:sz w:val="32"/>
          <w:szCs w:val="32"/>
        </w:rPr>
        <w:t>测试部分可</w:t>
      </w:r>
      <w:r>
        <w:rPr>
          <w:rFonts w:eastAsia="仿宋_GB2312" w:hAnsi="宋体" w:cs="宋体" w:hint="eastAsia"/>
          <w:kern w:val="0"/>
          <w:sz w:val="32"/>
          <w:szCs w:val="32"/>
        </w:rPr>
        <w:lastRenderedPageBreak/>
        <w:t>安排补考。考试成绩在学生综合素质评价档案中分项如实记录。</w:t>
      </w:r>
    </w:p>
    <w:p w:rsidR="00F56D3C" w:rsidRDefault="003059E8">
      <w:pPr>
        <w:spacing w:line="600" w:lineRule="exact"/>
        <w:ind w:firstLineChars="200" w:firstLine="640"/>
        <w:rPr>
          <w:rFonts w:eastAsia="仿宋_GB2312" w:hAnsi="宋体" w:cs="宋体"/>
          <w:kern w:val="0"/>
          <w:sz w:val="32"/>
          <w:szCs w:val="32"/>
        </w:rPr>
      </w:pPr>
      <w:r>
        <w:rPr>
          <w:rFonts w:eastAsia="仿宋_GB2312" w:hAnsi="宋体" w:cs="宋体" w:hint="eastAsia"/>
          <w:kern w:val="0"/>
          <w:sz w:val="32"/>
          <w:szCs w:val="32"/>
        </w:rPr>
        <w:t>申请同等学力人员以</w:t>
      </w:r>
      <w:r w:rsidR="00547AC3">
        <w:rPr>
          <w:rFonts w:eastAsia="仿宋_GB2312" w:hAnsi="宋体" w:cs="宋体" w:hint="eastAsia"/>
          <w:kern w:val="0"/>
          <w:sz w:val="32"/>
          <w:szCs w:val="32"/>
        </w:rPr>
        <w:t>终结性评价测试</w:t>
      </w:r>
      <w:r>
        <w:rPr>
          <w:rFonts w:eastAsia="仿宋_GB2312" w:hAnsi="宋体" w:cs="宋体" w:hint="eastAsia"/>
          <w:kern w:val="0"/>
          <w:sz w:val="32"/>
          <w:szCs w:val="32"/>
        </w:rPr>
        <w:t>成绩认定“合格</w:t>
      </w:r>
      <w:r>
        <w:rPr>
          <w:rFonts w:eastAsia="仿宋_GB2312" w:hAnsi="宋体" w:cs="宋体" w:hint="eastAsia"/>
          <w:kern w:val="0"/>
          <w:sz w:val="32"/>
          <w:szCs w:val="32"/>
        </w:rPr>
        <w:t>/</w:t>
      </w:r>
      <w:r>
        <w:rPr>
          <w:rFonts w:eastAsia="仿宋_GB2312" w:hAnsi="宋体" w:cs="宋体" w:hint="eastAsia"/>
          <w:kern w:val="0"/>
          <w:sz w:val="32"/>
          <w:szCs w:val="32"/>
        </w:rPr>
        <w:t>不合格”。不合格的，可</w:t>
      </w:r>
      <w:r w:rsidR="0005145A">
        <w:rPr>
          <w:rFonts w:eastAsia="仿宋_GB2312" w:hAnsi="宋体" w:cs="宋体" w:hint="eastAsia"/>
          <w:kern w:val="0"/>
          <w:sz w:val="32"/>
          <w:szCs w:val="32"/>
        </w:rPr>
        <w:t>提供一次</w:t>
      </w:r>
      <w:r>
        <w:rPr>
          <w:rFonts w:eastAsia="仿宋_GB2312" w:hAnsi="宋体" w:cs="宋体" w:hint="eastAsia"/>
          <w:kern w:val="0"/>
          <w:sz w:val="32"/>
          <w:szCs w:val="32"/>
        </w:rPr>
        <w:t>补考</w:t>
      </w:r>
      <w:r w:rsidR="0005145A">
        <w:rPr>
          <w:rFonts w:eastAsia="仿宋_GB2312" w:hAnsi="宋体" w:cs="宋体" w:hint="eastAsia"/>
          <w:kern w:val="0"/>
          <w:sz w:val="32"/>
          <w:szCs w:val="32"/>
        </w:rPr>
        <w:t>机会</w:t>
      </w:r>
      <w:r>
        <w:rPr>
          <w:rFonts w:eastAsia="仿宋_GB2312" w:hAnsi="宋体" w:cs="宋体" w:hint="eastAsia"/>
          <w:kern w:val="0"/>
          <w:sz w:val="32"/>
          <w:szCs w:val="32"/>
        </w:rPr>
        <w:t>。</w:t>
      </w:r>
    </w:p>
    <w:p w:rsidR="00F56D3C" w:rsidRDefault="003059E8">
      <w:pPr>
        <w:spacing w:line="600" w:lineRule="exact"/>
        <w:ind w:firstLineChars="202" w:firstLine="646"/>
        <w:outlineLvl w:val="0"/>
        <w:rPr>
          <w:rFonts w:ascii="黑体" w:eastAsia="黑体" w:hAnsi="黑体" w:cs="宋体"/>
          <w:kern w:val="0"/>
          <w:sz w:val="32"/>
          <w:szCs w:val="32"/>
        </w:rPr>
      </w:pPr>
      <w:r>
        <w:rPr>
          <w:rFonts w:ascii="黑体" w:eastAsia="黑体" w:hAnsi="黑体" w:cs="宋体" w:hint="eastAsia"/>
          <w:kern w:val="0"/>
          <w:sz w:val="32"/>
          <w:szCs w:val="32"/>
        </w:rPr>
        <w:t>八、工作要求</w:t>
      </w:r>
    </w:p>
    <w:p w:rsidR="00F56D3C" w:rsidRDefault="003059E8">
      <w:pPr>
        <w:pStyle w:val="1"/>
        <w:spacing w:line="600" w:lineRule="exact"/>
        <w:ind w:firstLine="640"/>
        <w:rPr>
          <w:rFonts w:ascii="仿宋_GB2312" w:eastAsia="仿宋_GB2312" w:hAnsi="仿宋"/>
          <w:sz w:val="32"/>
          <w:szCs w:val="32"/>
        </w:rPr>
      </w:pPr>
      <w:r>
        <w:rPr>
          <w:rFonts w:ascii="楷体_GB2312" w:eastAsia="楷体_GB2312" w:hAnsi="黑体" w:cs="宋体" w:hint="eastAsia"/>
          <w:kern w:val="0"/>
          <w:sz w:val="32"/>
          <w:szCs w:val="32"/>
        </w:rPr>
        <w:t>（一）加强组织领导。</w:t>
      </w:r>
      <w:r>
        <w:rPr>
          <w:rFonts w:ascii="仿宋_GB2312" w:eastAsia="仿宋_GB2312" w:hAnsi="宋体" w:cs="宋体" w:hint="eastAsia"/>
          <w:kern w:val="0"/>
          <w:sz w:val="32"/>
          <w:szCs w:val="32"/>
        </w:rPr>
        <w:t>各</w:t>
      </w:r>
      <w:r w:rsidR="003B0A60">
        <w:rPr>
          <w:rFonts w:ascii="仿宋_GB2312" w:eastAsia="仿宋_GB2312" w:hAnsi="宋体" w:cs="宋体" w:hint="eastAsia"/>
          <w:kern w:val="0"/>
          <w:sz w:val="32"/>
          <w:szCs w:val="32"/>
        </w:rPr>
        <w:t>学</w:t>
      </w:r>
      <w:r>
        <w:rPr>
          <w:rFonts w:ascii="仿宋_GB2312" w:eastAsia="仿宋_GB2312" w:hAnsi="宋体" w:cs="宋体" w:hint="eastAsia"/>
          <w:kern w:val="0"/>
          <w:sz w:val="32"/>
          <w:szCs w:val="32"/>
        </w:rPr>
        <w:t>校要高度重视信息技术课程考试实施，加强组织领导，健全完善工作制度，根据本实施</w:t>
      </w:r>
      <w:r w:rsidR="00D9215A">
        <w:rPr>
          <w:rFonts w:ascii="仿宋_GB2312" w:eastAsia="仿宋_GB2312" w:hAnsi="宋体" w:cs="宋体" w:hint="eastAsia"/>
          <w:kern w:val="0"/>
          <w:sz w:val="32"/>
          <w:szCs w:val="32"/>
        </w:rPr>
        <w:t>方案</w:t>
      </w:r>
      <w:r>
        <w:rPr>
          <w:rFonts w:ascii="仿宋_GB2312" w:eastAsia="仿宋_GB2312" w:hAnsi="宋体" w:cs="宋体" w:hint="eastAsia"/>
          <w:kern w:val="0"/>
          <w:sz w:val="32"/>
          <w:szCs w:val="32"/>
        </w:rPr>
        <w:t>制定本校高中学生信息技术科目学业水平考试实施细则，</w:t>
      </w:r>
      <w:r w:rsidR="003B0A60" w:rsidRPr="00022E31">
        <w:rPr>
          <w:rFonts w:ascii="仿宋_GB2312" w:eastAsia="仿宋_GB2312" w:hint="eastAsia"/>
          <w:color w:val="000000"/>
          <w:sz w:val="32"/>
          <w:szCs w:val="32"/>
        </w:rPr>
        <w:t>落实工作职责，确保各项工作顺利实施。</w:t>
      </w:r>
    </w:p>
    <w:p w:rsidR="00F56D3C" w:rsidRDefault="003059E8">
      <w:pPr>
        <w:pStyle w:val="a9"/>
        <w:spacing w:line="600" w:lineRule="exact"/>
        <w:ind w:firstLine="640"/>
        <w:rPr>
          <w:rFonts w:ascii="仿宋_GB2312" w:eastAsia="仿宋_GB2312" w:hAnsi="宋体" w:cs="宋体"/>
          <w:kern w:val="0"/>
          <w:sz w:val="32"/>
          <w:szCs w:val="32"/>
        </w:rPr>
      </w:pPr>
      <w:r>
        <w:rPr>
          <w:rFonts w:ascii="楷体_GB2312" w:eastAsia="楷体_GB2312" w:hAnsi="黑体" w:cs="宋体" w:hint="eastAsia"/>
          <w:kern w:val="0"/>
          <w:sz w:val="32"/>
          <w:szCs w:val="32"/>
        </w:rPr>
        <w:t>（二）</w:t>
      </w:r>
      <w:r>
        <w:rPr>
          <w:rFonts w:ascii="楷体_GB2312" w:eastAsia="楷体_GB2312" w:hAnsi="宋体" w:cs="宋体" w:hint="eastAsia"/>
          <w:kern w:val="0"/>
          <w:sz w:val="32"/>
          <w:szCs w:val="32"/>
        </w:rPr>
        <w:t>严格监督管理。</w:t>
      </w:r>
      <w:r w:rsidR="00577301" w:rsidRPr="00577301">
        <w:rPr>
          <w:rFonts w:ascii="仿宋_GB2312" w:eastAsia="仿宋_GB2312" w:hAnsi="宋体" w:cs="宋体" w:hint="eastAsia"/>
          <w:kern w:val="0"/>
          <w:sz w:val="32"/>
          <w:szCs w:val="32"/>
        </w:rPr>
        <w:t>各</w:t>
      </w:r>
      <w:r>
        <w:rPr>
          <w:rFonts w:ascii="仿宋_GB2312" w:eastAsia="仿宋_GB2312" w:hAnsi="宋体" w:cs="宋体" w:hint="eastAsia"/>
          <w:kern w:val="0"/>
          <w:sz w:val="32"/>
          <w:szCs w:val="32"/>
        </w:rPr>
        <w:t>学校</w:t>
      </w:r>
      <w:r w:rsidR="003B0A60">
        <w:rPr>
          <w:rFonts w:ascii="仿宋_GB2312" w:eastAsia="仿宋_GB2312" w:hAnsi="宋体" w:cs="宋体" w:hint="eastAsia"/>
          <w:kern w:val="0"/>
          <w:sz w:val="32"/>
          <w:szCs w:val="32"/>
        </w:rPr>
        <w:t>要</w:t>
      </w:r>
      <w:r>
        <w:rPr>
          <w:rFonts w:ascii="仿宋_GB2312" w:eastAsia="仿宋_GB2312" w:hAnsi="宋体" w:cs="宋体" w:hint="eastAsia"/>
          <w:kern w:val="0"/>
          <w:sz w:val="32"/>
          <w:szCs w:val="32"/>
        </w:rPr>
        <w:t>成立专门的</w:t>
      </w:r>
      <w:r w:rsidR="0007504E">
        <w:rPr>
          <w:rFonts w:ascii="仿宋_GB2312" w:eastAsia="仿宋_GB2312" w:hAnsi="宋体" w:cs="宋体" w:hint="eastAsia"/>
          <w:kern w:val="0"/>
          <w:sz w:val="32"/>
          <w:szCs w:val="32"/>
        </w:rPr>
        <w:t>考试领导</w:t>
      </w:r>
      <w:r>
        <w:rPr>
          <w:rFonts w:ascii="仿宋_GB2312" w:eastAsia="仿宋_GB2312" w:hAnsi="宋体" w:cs="宋体" w:hint="eastAsia"/>
          <w:kern w:val="0"/>
          <w:sz w:val="32"/>
          <w:szCs w:val="32"/>
        </w:rPr>
        <w:t>小组，建立评价考核和责任追究制度，明确工作分工，严禁弄虚作假。评价结果要对学生公示，主动接受监督，公示期不少于5个工作日。评价结果公示无异议后，</w:t>
      </w:r>
      <w:r>
        <w:rPr>
          <w:rFonts w:ascii="Times New Roman" w:eastAsia="仿宋_GB2312" w:hAnsi="宋体" w:cs="宋体" w:hint="eastAsia"/>
          <w:kern w:val="0"/>
          <w:sz w:val="32"/>
          <w:szCs w:val="32"/>
        </w:rPr>
        <w:t>将评价结果以及相关证明材料上传至省级综合素质评价管理系统。材料须存档备查，</w:t>
      </w:r>
      <w:r>
        <w:rPr>
          <w:rFonts w:ascii="仿宋_GB2312" w:eastAsia="仿宋_GB2312" w:hAnsi="宋体" w:cs="宋体" w:hint="eastAsia"/>
          <w:kern w:val="0"/>
          <w:sz w:val="32"/>
          <w:szCs w:val="32"/>
        </w:rPr>
        <w:t>存档时间不得少于学生高中毕业后3年。市教育局将建立抽查通报制度，不断完善监督，定期对各校实施情况进行检查。</w:t>
      </w:r>
    </w:p>
    <w:p w:rsidR="00F56D3C" w:rsidRDefault="003059E8">
      <w:pPr>
        <w:spacing w:line="600" w:lineRule="exact"/>
        <w:ind w:firstLineChars="200" w:firstLine="640"/>
        <w:rPr>
          <w:rFonts w:eastAsia="仿宋_GB2312" w:hAnsi="宋体" w:cs="宋体"/>
          <w:kern w:val="0"/>
          <w:sz w:val="32"/>
          <w:szCs w:val="32"/>
        </w:rPr>
      </w:pPr>
      <w:r>
        <w:rPr>
          <w:rFonts w:ascii="楷体_GB2312" w:eastAsia="楷体_GB2312" w:hAnsi="宋体" w:cs="宋体" w:hint="eastAsia"/>
          <w:kern w:val="0"/>
          <w:sz w:val="32"/>
          <w:szCs w:val="32"/>
        </w:rPr>
        <w:t>（三）完善条件保障。</w:t>
      </w:r>
      <w:r>
        <w:rPr>
          <w:rFonts w:eastAsia="仿宋_GB2312" w:hAnsi="宋体" w:cs="宋体" w:hint="eastAsia"/>
          <w:kern w:val="0"/>
          <w:sz w:val="32"/>
          <w:szCs w:val="32"/>
        </w:rPr>
        <w:t>各</w:t>
      </w:r>
      <w:r w:rsidR="003B0A60">
        <w:rPr>
          <w:rFonts w:eastAsia="仿宋_GB2312" w:hAnsi="宋体" w:cs="宋体" w:hint="eastAsia"/>
          <w:kern w:val="0"/>
          <w:sz w:val="32"/>
          <w:szCs w:val="32"/>
        </w:rPr>
        <w:t>学</w:t>
      </w:r>
      <w:r w:rsidR="00A318A9">
        <w:rPr>
          <w:rFonts w:eastAsia="仿宋_GB2312" w:hAnsi="宋体" w:cs="宋体" w:hint="eastAsia"/>
          <w:kern w:val="0"/>
          <w:sz w:val="32"/>
          <w:szCs w:val="32"/>
        </w:rPr>
        <w:t>校</w:t>
      </w:r>
      <w:r>
        <w:rPr>
          <w:rFonts w:eastAsia="仿宋_GB2312" w:hAnsi="宋体" w:cs="宋体" w:hint="eastAsia"/>
          <w:kern w:val="0"/>
          <w:sz w:val="32"/>
          <w:szCs w:val="32"/>
        </w:rPr>
        <w:t>要从实际出发，保证信息技术必修课程教学所需电脑室等教育装备，配备专业报纸期刊、图书资料、软件、实验器材、数据库资源等，满足教育教学需要。</w:t>
      </w:r>
    </w:p>
    <w:p w:rsidR="00F56D3C" w:rsidRDefault="003059E8">
      <w:pPr>
        <w:spacing w:line="600" w:lineRule="exact"/>
        <w:ind w:firstLineChars="200" w:firstLine="640"/>
        <w:rPr>
          <w:rFonts w:eastAsia="仿宋_GB2312" w:hAnsi="宋体" w:cs="宋体"/>
          <w:kern w:val="0"/>
          <w:sz w:val="32"/>
          <w:szCs w:val="32"/>
        </w:rPr>
      </w:pPr>
      <w:r>
        <w:rPr>
          <w:rFonts w:ascii="楷体_GB2312" w:eastAsia="楷体_GB2312" w:hAnsi="宋体" w:cs="宋体" w:hint="eastAsia"/>
          <w:kern w:val="0"/>
          <w:sz w:val="32"/>
          <w:szCs w:val="32"/>
        </w:rPr>
        <w:t>（四）做好教师培训。</w:t>
      </w:r>
      <w:r>
        <w:rPr>
          <w:rFonts w:eastAsia="仿宋_GB2312" w:hAnsi="宋体" w:cs="宋体" w:hint="eastAsia"/>
          <w:kern w:val="0"/>
          <w:sz w:val="32"/>
          <w:szCs w:val="32"/>
        </w:rPr>
        <w:t>各</w:t>
      </w:r>
      <w:r w:rsidR="003B0A60">
        <w:rPr>
          <w:rFonts w:eastAsia="仿宋_GB2312" w:hAnsi="宋体" w:cs="宋体" w:hint="eastAsia"/>
          <w:kern w:val="0"/>
          <w:sz w:val="32"/>
          <w:szCs w:val="32"/>
        </w:rPr>
        <w:t>学</w:t>
      </w:r>
      <w:r>
        <w:rPr>
          <w:rFonts w:eastAsia="仿宋_GB2312" w:hAnsi="宋体" w:cs="宋体" w:hint="eastAsia"/>
          <w:kern w:val="0"/>
          <w:sz w:val="32"/>
          <w:szCs w:val="32"/>
        </w:rPr>
        <w:t>校要积极组织信息技术教师参加专业化提升研修活动，专题开展教师校本培训，提升信</w:t>
      </w:r>
      <w:r>
        <w:rPr>
          <w:rFonts w:eastAsia="仿宋_GB2312" w:hAnsi="宋体" w:cs="宋体" w:hint="eastAsia"/>
          <w:kern w:val="0"/>
          <w:sz w:val="32"/>
          <w:szCs w:val="32"/>
        </w:rPr>
        <w:lastRenderedPageBreak/>
        <w:t>息技术教师专业化水平，提高教师命题能力、考核评价能力等。</w:t>
      </w:r>
    </w:p>
    <w:p w:rsidR="00F56D3C" w:rsidRDefault="003059E8">
      <w:pPr>
        <w:spacing w:line="600" w:lineRule="exact"/>
        <w:ind w:firstLineChars="200" w:firstLine="640"/>
        <w:rPr>
          <w:rFonts w:ascii="仿宋_GB2312" w:eastAsia="仿宋_GB2312" w:hAnsi="仿宋" w:cs="宋体"/>
          <w:kern w:val="0"/>
          <w:sz w:val="32"/>
          <w:szCs w:val="32"/>
        </w:rPr>
      </w:pPr>
      <w:r>
        <w:rPr>
          <w:rFonts w:ascii="仿宋_GB2312" w:eastAsia="仿宋_GB2312" w:hAnsi="仿宋" w:cs="宋体" w:hint="eastAsia"/>
          <w:kern w:val="0"/>
          <w:sz w:val="32"/>
          <w:szCs w:val="32"/>
        </w:rPr>
        <w:t>本</w:t>
      </w:r>
      <w:r w:rsidR="00A951E8">
        <w:rPr>
          <w:rFonts w:ascii="仿宋_GB2312" w:eastAsia="仿宋_GB2312" w:hAnsi="仿宋" w:cs="宋体" w:hint="eastAsia"/>
          <w:kern w:val="0"/>
          <w:sz w:val="32"/>
          <w:szCs w:val="32"/>
        </w:rPr>
        <w:t>实施方案</w:t>
      </w:r>
      <w:r>
        <w:rPr>
          <w:rFonts w:ascii="仿宋_GB2312" w:eastAsia="仿宋_GB2312" w:hAnsi="仿宋" w:cs="宋体" w:hint="eastAsia"/>
          <w:kern w:val="0"/>
          <w:sz w:val="32"/>
          <w:szCs w:val="32"/>
        </w:rPr>
        <w:t>从2020年秋季入学的高一年级学生开始正式实施。未尽事宜，按照有关政策规定执行。</w:t>
      </w: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666A4B" w:rsidRDefault="00666A4B">
      <w:pPr>
        <w:ind w:firstLineChars="200" w:firstLine="560"/>
        <w:rPr>
          <w:rFonts w:ascii="宋体" w:eastAsia="宋体" w:hAnsi="宋体"/>
          <w:color w:val="FF0000"/>
          <w:sz w:val="28"/>
        </w:rPr>
      </w:pPr>
    </w:p>
    <w:p w:rsidR="00577301" w:rsidRDefault="00577301" w:rsidP="00577301">
      <w:pPr>
        <w:rPr>
          <w:rFonts w:ascii="宋体" w:eastAsia="宋体" w:hAnsi="宋体"/>
          <w:color w:val="FF0000"/>
          <w:sz w:val="28"/>
        </w:rPr>
      </w:pPr>
    </w:p>
    <w:p w:rsidR="009B7209" w:rsidRDefault="009B7209">
      <w:pPr>
        <w:spacing w:line="500" w:lineRule="exact"/>
        <w:jc w:val="left"/>
        <w:rPr>
          <w:rFonts w:ascii="Times New Roman" w:eastAsia="仿宋_GB2312" w:hAnsi="宋体" w:cs="宋体"/>
          <w:color w:val="000000"/>
          <w:kern w:val="0"/>
          <w:sz w:val="32"/>
          <w:szCs w:val="32"/>
        </w:rPr>
      </w:pPr>
    </w:p>
    <w:p w:rsidR="002671EF" w:rsidRDefault="002671EF">
      <w:pPr>
        <w:spacing w:line="500" w:lineRule="exact"/>
        <w:jc w:val="left"/>
        <w:rPr>
          <w:rFonts w:ascii="Times New Roman" w:eastAsia="仿宋_GB2312" w:hAnsi="宋体" w:cs="宋体"/>
          <w:color w:val="000000"/>
          <w:kern w:val="0"/>
          <w:sz w:val="32"/>
          <w:szCs w:val="32"/>
        </w:rPr>
      </w:pPr>
    </w:p>
    <w:p w:rsidR="002671EF" w:rsidRDefault="002671EF">
      <w:pPr>
        <w:spacing w:line="500" w:lineRule="exact"/>
        <w:jc w:val="left"/>
        <w:rPr>
          <w:rFonts w:ascii="Times New Roman" w:eastAsia="仿宋_GB2312" w:hAnsi="宋体" w:cs="宋体"/>
          <w:color w:val="000000"/>
          <w:kern w:val="0"/>
          <w:sz w:val="32"/>
          <w:szCs w:val="32"/>
        </w:rPr>
      </w:pPr>
    </w:p>
    <w:p w:rsidR="002671EF" w:rsidRDefault="002671EF">
      <w:pPr>
        <w:spacing w:line="500" w:lineRule="exact"/>
        <w:jc w:val="left"/>
        <w:rPr>
          <w:rFonts w:ascii="Times New Roman" w:eastAsia="仿宋_GB2312" w:hAnsi="宋体" w:cs="宋体"/>
          <w:color w:val="000000"/>
          <w:kern w:val="0"/>
          <w:sz w:val="32"/>
          <w:szCs w:val="32"/>
        </w:rPr>
      </w:pPr>
    </w:p>
    <w:p w:rsidR="009B7209" w:rsidRDefault="003059E8">
      <w:pPr>
        <w:spacing w:line="500" w:lineRule="exact"/>
        <w:jc w:val="left"/>
        <w:rPr>
          <w:rFonts w:ascii="Times New Roman" w:eastAsia="仿宋_GB2312" w:hAnsi="宋体" w:cs="宋体"/>
          <w:color w:val="000000"/>
          <w:kern w:val="0"/>
          <w:sz w:val="32"/>
          <w:szCs w:val="32"/>
        </w:rPr>
      </w:pPr>
      <w:r>
        <w:rPr>
          <w:rFonts w:ascii="Times New Roman" w:eastAsia="仿宋_GB2312" w:hAnsi="宋体" w:cs="宋体" w:hint="eastAsia"/>
          <w:color w:val="000000"/>
          <w:kern w:val="0"/>
          <w:sz w:val="32"/>
          <w:szCs w:val="32"/>
        </w:rPr>
        <w:lastRenderedPageBreak/>
        <w:t>附件</w:t>
      </w:r>
    </w:p>
    <w:p w:rsidR="009B7209" w:rsidRDefault="003059E8">
      <w:pPr>
        <w:spacing w:line="500" w:lineRule="exact"/>
        <w:jc w:val="center"/>
        <w:rPr>
          <w:rFonts w:ascii="仿宋_GB2312" w:eastAsia="仿宋_GB2312" w:hAnsi="Times New Roman" w:cs="Times New Roman"/>
          <w:b/>
          <w:sz w:val="32"/>
          <w:szCs w:val="32"/>
        </w:rPr>
      </w:pPr>
      <w:r>
        <w:rPr>
          <w:rFonts w:ascii="仿宋_GB2312" w:eastAsia="仿宋_GB2312" w:hAnsi="Times New Roman" w:cs="Times New Roman" w:hint="eastAsia"/>
          <w:b/>
          <w:sz w:val="32"/>
          <w:szCs w:val="32"/>
        </w:rPr>
        <w:t>东莞市**学校信息技术学科过程性评价表</w:t>
      </w:r>
    </w:p>
    <w:p w:rsidR="009B7209" w:rsidRDefault="003059E8">
      <w:pPr>
        <w:spacing w:line="500" w:lineRule="exact"/>
        <w:jc w:val="center"/>
        <w:rPr>
          <w:rFonts w:ascii="仿宋_GB2312" w:eastAsia="仿宋_GB2312" w:hAnsi="Times New Roman" w:cs="Times New Roman"/>
          <w:bCs/>
          <w:sz w:val="28"/>
          <w:szCs w:val="28"/>
        </w:rPr>
      </w:pPr>
      <w:r>
        <w:rPr>
          <w:rFonts w:ascii="仿宋_GB2312" w:eastAsia="仿宋_GB2312" w:hAnsi="Times New Roman" w:cs="Times New Roman" w:hint="eastAsia"/>
          <w:bCs/>
          <w:sz w:val="28"/>
          <w:szCs w:val="28"/>
        </w:rPr>
        <w:t>（参考样例）</w:t>
      </w:r>
    </w:p>
    <w:p w:rsidR="009B7209" w:rsidRDefault="003059E8">
      <w:pPr>
        <w:spacing w:line="500" w:lineRule="exact"/>
        <w:ind w:rightChars="-297" w:right="-624" w:firstLineChars="50" w:firstLine="120"/>
        <w:rPr>
          <w:rFonts w:ascii="仿宋_GB2312" w:eastAsia="仿宋_GB2312" w:hAnsi="Times New Roman" w:cs="Times New Roman"/>
          <w:sz w:val="32"/>
          <w:szCs w:val="32"/>
        </w:rPr>
      </w:pPr>
      <w:r>
        <w:rPr>
          <w:rFonts w:ascii="仿宋_GB2312" w:eastAsia="仿宋_GB2312" w:hAnsi="Times New Roman" w:cs="Times New Roman" w:hint="eastAsia"/>
          <w:sz w:val="24"/>
          <w:szCs w:val="24"/>
        </w:rPr>
        <w:t>学校：</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hint="eastAsia"/>
          <w:sz w:val="24"/>
          <w:szCs w:val="24"/>
        </w:rPr>
        <w:t xml:space="preserve"> 班级：</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hint="eastAsia"/>
          <w:sz w:val="24"/>
          <w:szCs w:val="24"/>
        </w:rPr>
        <w:t xml:space="preserve"> 学生姓名：</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第</w:t>
      </w:r>
      <w:r>
        <w:rPr>
          <w:rFonts w:ascii="仿宋_GB2312" w:eastAsia="仿宋_GB2312" w:hAnsi="Times New Roman" w:cs="Times New Roman" w:hint="eastAsia"/>
          <w:sz w:val="24"/>
          <w:szCs w:val="24"/>
          <w:u w:val="single"/>
        </w:rPr>
        <w:t xml:space="preserve"> </w:t>
      </w:r>
      <w:r>
        <w:rPr>
          <w:rFonts w:ascii="仿宋_GB2312" w:eastAsia="仿宋_GB2312" w:hAnsi="Times New Roman" w:cs="Times New Roman"/>
          <w:sz w:val="24"/>
          <w:szCs w:val="24"/>
          <w:u w:val="single"/>
        </w:rPr>
        <w:t xml:space="preserve">  </w:t>
      </w:r>
      <w:r>
        <w:rPr>
          <w:rFonts w:ascii="仿宋_GB2312" w:eastAsia="仿宋_GB2312" w:hAnsi="Times New Roman" w:cs="Times New Roman" w:hint="eastAsia"/>
          <w:sz w:val="24"/>
          <w:szCs w:val="24"/>
        </w:rPr>
        <w:t>学期/</w:t>
      </w:r>
      <w:r>
        <w:rPr>
          <w:rFonts w:ascii="仿宋_GB2312" w:eastAsia="仿宋_GB2312" w:hAnsi="Times New Roman" w:cs="Times New Roman"/>
          <w:sz w:val="24"/>
          <w:szCs w:val="24"/>
          <w:u w:val="single"/>
        </w:rPr>
        <w:t xml:space="preserve">     </w:t>
      </w:r>
      <w:r>
        <w:rPr>
          <w:rFonts w:ascii="仿宋_GB2312" w:eastAsia="仿宋_GB2312" w:hAnsi="Times New Roman" w:cs="Times New Roman"/>
          <w:sz w:val="24"/>
          <w:szCs w:val="24"/>
        </w:rPr>
        <w:t xml:space="preserve"> </w:t>
      </w:r>
      <w:r>
        <w:rPr>
          <w:rFonts w:ascii="仿宋_GB2312" w:eastAsia="仿宋_GB2312" w:hAnsi="Times New Roman" w:cs="Times New Roman" w:hint="eastAsia"/>
          <w:sz w:val="24"/>
          <w:szCs w:val="24"/>
        </w:rPr>
        <w:t>模块</w:t>
      </w:r>
    </w:p>
    <w:tbl>
      <w:tblPr>
        <w:tblW w:w="9013" w:type="dxa"/>
        <w:tblInd w:w="54" w:type="dxa"/>
        <w:tblLayout w:type="fixed"/>
        <w:tblCellMar>
          <w:left w:w="0" w:type="dxa"/>
          <w:right w:w="0" w:type="dxa"/>
        </w:tblCellMar>
        <w:tblLook w:val="04A0"/>
      </w:tblPr>
      <w:tblGrid>
        <w:gridCol w:w="1359"/>
        <w:gridCol w:w="4961"/>
        <w:gridCol w:w="1210"/>
        <w:gridCol w:w="760"/>
        <w:gridCol w:w="723"/>
      </w:tblGrid>
      <w:tr w:rsidR="009B7209">
        <w:trPr>
          <w:cantSplit/>
          <w:trHeight w:val="530"/>
        </w:trPr>
        <w:tc>
          <w:tcPr>
            <w:tcW w:w="13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Times New Roman" w:cs="Times New Roman" w:hint="eastAsia"/>
                <w:szCs w:val="21"/>
              </w:rPr>
              <w:t>评价项目</w:t>
            </w:r>
          </w:p>
        </w:tc>
        <w:tc>
          <w:tcPr>
            <w:tcW w:w="49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宋体" w:cs="Times New Roman" w:hint="eastAsia"/>
                <w:szCs w:val="21"/>
              </w:rPr>
              <w:t>评分参考标准</w:t>
            </w:r>
          </w:p>
        </w:tc>
        <w:tc>
          <w:tcPr>
            <w:tcW w:w="12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Times New Roman" w:cs="Times New Roman" w:hint="eastAsia"/>
                <w:szCs w:val="21"/>
              </w:rPr>
              <w:t>分值</w:t>
            </w:r>
          </w:p>
        </w:tc>
        <w:tc>
          <w:tcPr>
            <w:tcW w:w="7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得分</w:t>
            </w:r>
          </w:p>
        </w:tc>
        <w:tc>
          <w:tcPr>
            <w:tcW w:w="7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备注</w:t>
            </w:r>
          </w:p>
        </w:tc>
      </w:tr>
      <w:tr w:rsidR="009B7209">
        <w:trPr>
          <w:cantSplit/>
          <w:trHeight w:val="460"/>
        </w:trPr>
        <w:tc>
          <w:tcPr>
            <w:tcW w:w="135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上课出勤</w:t>
            </w:r>
          </w:p>
          <w:p w:rsidR="009B7209" w:rsidRDefault="003059E8">
            <w:pPr>
              <w:jc w:val="center"/>
              <w:rPr>
                <w:rFonts w:ascii="仿宋_GB2312" w:eastAsia="仿宋_GB2312" w:hAnsi="宋体" w:cs="Times New Roman"/>
                <w:szCs w:val="21"/>
              </w:rPr>
            </w:pPr>
            <w:r>
              <w:rPr>
                <w:rFonts w:ascii="仿宋_GB2312" w:eastAsia="仿宋_GB2312" w:hAnsi="Times New Roman" w:cs="Times New Roman" w:hint="eastAsia"/>
                <w:szCs w:val="21"/>
              </w:rPr>
              <w:t>（30分）</w:t>
            </w:r>
          </w:p>
        </w:tc>
        <w:tc>
          <w:tcPr>
            <w:tcW w:w="496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Times New Roman" w:cs="Times New Roman"/>
                <w:szCs w:val="21"/>
              </w:rPr>
            </w:pPr>
            <w:r>
              <w:rPr>
                <w:rFonts w:ascii="仿宋_GB2312" w:eastAsia="仿宋_GB2312" w:hAnsi="Times New Roman" w:cs="Times New Roman" w:hint="eastAsia"/>
                <w:szCs w:val="21"/>
              </w:rPr>
              <w:t>能参加信息技术课程，很好地完成课程任务,没有缺课。</w:t>
            </w:r>
          </w:p>
        </w:tc>
        <w:tc>
          <w:tcPr>
            <w:tcW w:w="121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Times New Roman" w:cs="Times New Roman" w:hint="eastAsia"/>
                <w:szCs w:val="21"/>
              </w:rPr>
              <w:t>26-30</w:t>
            </w:r>
          </w:p>
        </w:tc>
        <w:tc>
          <w:tcPr>
            <w:tcW w:w="760" w:type="dxa"/>
            <w:vMerge w:val="restart"/>
            <w:tcBorders>
              <w:top w:val="single" w:sz="4" w:space="0" w:color="auto"/>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vMerge w:val="restart"/>
            <w:tcBorders>
              <w:top w:val="single" w:sz="4" w:space="0" w:color="auto"/>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cantSplit/>
          <w:trHeight w:val="719"/>
        </w:trPr>
        <w:tc>
          <w:tcPr>
            <w:tcW w:w="1359" w:type="dxa"/>
            <w:vMerge/>
            <w:tcBorders>
              <w:top w:val="nil"/>
              <w:left w:val="single" w:sz="4" w:space="0" w:color="auto"/>
              <w:bottom w:val="single" w:sz="4" w:space="0" w:color="auto"/>
              <w:right w:val="single" w:sz="4" w:space="0" w:color="auto"/>
            </w:tcBorders>
            <w:vAlign w:val="center"/>
          </w:tcPr>
          <w:p w:rsidR="009B7209" w:rsidRDefault="009B7209">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Times New Roman" w:cs="Times New Roman"/>
                <w:szCs w:val="21"/>
              </w:rPr>
            </w:pPr>
            <w:r>
              <w:rPr>
                <w:rFonts w:ascii="仿宋_GB2312" w:eastAsia="仿宋_GB2312" w:hAnsi="Times New Roman" w:cs="Times New Roman" w:hint="eastAsia"/>
                <w:szCs w:val="21"/>
              </w:rPr>
              <w:t>能参加信息技术课程，较好地完成课程任务，有时缺课（不超过3课时）。</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color w:val="000000"/>
                <w:szCs w:val="21"/>
              </w:rPr>
            </w:pPr>
            <w:r>
              <w:rPr>
                <w:rFonts w:ascii="仿宋_GB2312" w:eastAsia="仿宋_GB2312" w:hAnsi="宋体" w:cs="Times New Roman" w:hint="eastAsia"/>
                <w:color w:val="000000"/>
                <w:szCs w:val="21"/>
              </w:rPr>
              <w:t>21-25</w:t>
            </w:r>
          </w:p>
        </w:tc>
        <w:tc>
          <w:tcPr>
            <w:tcW w:w="760" w:type="dxa"/>
            <w:vMerge/>
            <w:tcBorders>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color w:val="000000"/>
                <w:szCs w:val="21"/>
              </w:rPr>
            </w:pPr>
          </w:p>
        </w:tc>
        <w:tc>
          <w:tcPr>
            <w:tcW w:w="723" w:type="dxa"/>
            <w:vMerge/>
            <w:tcBorders>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color w:val="000000"/>
                <w:szCs w:val="21"/>
              </w:rPr>
            </w:pPr>
          </w:p>
        </w:tc>
      </w:tr>
      <w:tr w:rsidR="009B7209">
        <w:trPr>
          <w:cantSplit/>
          <w:trHeight w:val="285"/>
        </w:trPr>
        <w:tc>
          <w:tcPr>
            <w:tcW w:w="1359" w:type="dxa"/>
            <w:vMerge/>
            <w:tcBorders>
              <w:top w:val="nil"/>
              <w:left w:val="single" w:sz="4" w:space="0" w:color="auto"/>
              <w:bottom w:val="single" w:sz="4" w:space="0" w:color="auto"/>
              <w:right w:val="single" w:sz="4" w:space="0" w:color="auto"/>
            </w:tcBorders>
            <w:vAlign w:val="center"/>
          </w:tcPr>
          <w:p w:rsidR="009B7209" w:rsidRDefault="009B7209">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Times New Roman" w:cs="Times New Roman"/>
                <w:szCs w:val="21"/>
              </w:rPr>
            </w:pPr>
            <w:r>
              <w:rPr>
                <w:rFonts w:ascii="仿宋_GB2312" w:eastAsia="仿宋_GB2312" w:hAnsi="Times New Roman" w:cs="Times New Roman" w:hint="eastAsia"/>
                <w:szCs w:val="21"/>
              </w:rPr>
              <w:t>能参加信息技术课程，完成课程任务情况一般，有时缺课（不超过6课时）。</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color w:val="000000"/>
                <w:szCs w:val="21"/>
              </w:rPr>
            </w:pPr>
            <w:r>
              <w:rPr>
                <w:rFonts w:ascii="仿宋_GB2312" w:eastAsia="仿宋_GB2312" w:hAnsi="宋体" w:cs="Times New Roman" w:hint="eastAsia"/>
                <w:color w:val="000000"/>
                <w:szCs w:val="21"/>
              </w:rPr>
              <w:t>11-20</w:t>
            </w:r>
          </w:p>
        </w:tc>
        <w:tc>
          <w:tcPr>
            <w:tcW w:w="760" w:type="dxa"/>
            <w:vMerge/>
            <w:tcBorders>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color w:val="000000"/>
                <w:szCs w:val="21"/>
              </w:rPr>
            </w:pPr>
          </w:p>
        </w:tc>
        <w:tc>
          <w:tcPr>
            <w:tcW w:w="723" w:type="dxa"/>
            <w:vMerge/>
            <w:tcBorders>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color w:val="000000"/>
                <w:szCs w:val="21"/>
              </w:rPr>
            </w:pPr>
          </w:p>
        </w:tc>
      </w:tr>
      <w:tr w:rsidR="009B7209">
        <w:trPr>
          <w:cantSplit/>
          <w:trHeight w:val="497"/>
        </w:trPr>
        <w:tc>
          <w:tcPr>
            <w:tcW w:w="1359" w:type="dxa"/>
            <w:vMerge/>
            <w:tcBorders>
              <w:top w:val="nil"/>
              <w:left w:val="single" w:sz="4" w:space="0" w:color="auto"/>
              <w:bottom w:val="single" w:sz="4" w:space="0" w:color="auto"/>
              <w:right w:val="single" w:sz="4" w:space="0" w:color="auto"/>
            </w:tcBorders>
            <w:vAlign w:val="center"/>
          </w:tcPr>
          <w:p w:rsidR="009B7209" w:rsidRDefault="009B7209">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宋体" w:cs="Times New Roman"/>
                <w:szCs w:val="21"/>
              </w:rPr>
            </w:pPr>
            <w:r>
              <w:rPr>
                <w:rFonts w:ascii="仿宋_GB2312" w:eastAsia="仿宋_GB2312" w:hAnsi="Times New Roman" w:cs="Times New Roman" w:hint="eastAsia"/>
                <w:szCs w:val="21"/>
              </w:rPr>
              <w:t>参加信息技术课程较少，没有完成课程任务。</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Times New Roman" w:cs="Times New Roman" w:hint="eastAsia"/>
                <w:szCs w:val="21"/>
              </w:rPr>
              <w:t>0-10</w:t>
            </w:r>
          </w:p>
        </w:tc>
        <w:tc>
          <w:tcPr>
            <w:tcW w:w="760" w:type="dxa"/>
            <w:vMerge/>
            <w:tcBorders>
              <w:left w:val="nil"/>
              <w:bottom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vMerge/>
            <w:tcBorders>
              <w:left w:val="nil"/>
              <w:bottom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cantSplit/>
          <w:trHeight w:val="720"/>
        </w:trPr>
        <w:tc>
          <w:tcPr>
            <w:tcW w:w="1359"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Times New Roman" w:cs="Times New Roman" w:hint="eastAsia"/>
                <w:szCs w:val="21"/>
              </w:rPr>
              <w:t>课堂综合表现（20分）</w:t>
            </w: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宋体" w:cs="Times New Roman"/>
                <w:szCs w:val="21"/>
              </w:rPr>
            </w:pPr>
            <w:r>
              <w:rPr>
                <w:rFonts w:ascii="仿宋_GB2312" w:eastAsia="仿宋_GB2312" w:hAnsi="Times New Roman" w:cs="Times New Roman" w:hint="eastAsia"/>
                <w:szCs w:val="21"/>
              </w:rPr>
              <w:t>学习态度端正，积极、认真上好信息技术课程，积极主动完成课堂中各种探究活动、能与他人合作，主动帮助其他同学。</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宋体" w:cs="Times New Roman" w:hint="eastAsia"/>
                <w:szCs w:val="21"/>
              </w:rPr>
              <w:t>18-20</w:t>
            </w:r>
          </w:p>
        </w:tc>
        <w:tc>
          <w:tcPr>
            <w:tcW w:w="760" w:type="dxa"/>
            <w:vMerge w:val="restart"/>
            <w:tcBorders>
              <w:top w:val="nil"/>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vMerge w:val="restart"/>
            <w:tcBorders>
              <w:top w:val="nil"/>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cantSplit/>
          <w:trHeight w:val="600"/>
        </w:trPr>
        <w:tc>
          <w:tcPr>
            <w:tcW w:w="1359" w:type="dxa"/>
            <w:vMerge/>
            <w:tcBorders>
              <w:top w:val="nil"/>
              <w:left w:val="single" w:sz="4" w:space="0" w:color="auto"/>
              <w:bottom w:val="single" w:sz="4" w:space="0" w:color="auto"/>
              <w:right w:val="single" w:sz="4" w:space="0" w:color="auto"/>
            </w:tcBorders>
            <w:vAlign w:val="center"/>
          </w:tcPr>
          <w:p w:rsidR="009B7209" w:rsidRDefault="009B7209">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宋体" w:cs="Times New Roman"/>
                <w:szCs w:val="21"/>
              </w:rPr>
            </w:pPr>
            <w:r>
              <w:rPr>
                <w:rFonts w:ascii="仿宋_GB2312" w:eastAsia="仿宋_GB2312" w:hAnsi="Times New Roman" w:cs="Times New Roman" w:hint="eastAsia"/>
                <w:szCs w:val="21"/>
              </w:rPr>
              <w:t>能积极、认真参加信息技术课程，较主动完成课堂中各种探究活动。</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宋体" w:cs="Times New Roman" w:hint="eastAsia"/>
                <w:szCs w:val="21"/>
              </w:rPr>
              <w:t>12-17</w:t>
            </w:r>
          </w:p>
        </w:tc>
        <w:tc>
          <w:tcPr>
            <w:tcW w:w="760" w:type="dxa"/>
            <w:vMerge/>
            <w:tcBorders>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vMerge/>
            <w:tcBorders>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cantSplit/>
          <w:trHeight w:val="480"/>
        </w:trPr>
        <w:tc>
          <w:tcPr>
            <w:tcW w:w="1359" w:type="dxa"/>
            <w:vMerge/>
            <w:tcBorders>
              <w:top w:val="nil"/>
              <w:left w:val="single" w:sz="4" w:space="0" w:color="auto"/>
              <w:bottom w:val="single" w:sz="4" w:space="0" w:color="auto"/>
              <w:right w:val="single" w:sz="4" w:space="0" w:color="auto"/>
            </w:tcBorders>
            <w:vAlign w:val="center"/>
          </w:tcPr>
          <w:p w:rsidR="009B7209" w:rsidRDefault="009B7209">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宋体" w:cs="Times New Roman"/>
                <w:szCs w:val="21"/>
              </w:rPr>
            </w:pPr>
            <w:r>
              <w:rPr>
                <w:rFonts w:ascii="仿宋_GB2312" w:eastAsia="仿宋_GB2312" w:hAnsi="Times New Roman" w:cs="Times New Roman" w:hint="eastAsia"/>
                <w:szCs w:val="21"/>
              </w:rPr>
              <w:t>学习态度不够认真，比较马虎应付课程，能完成一部分探究活动或学习任务</w:t>
            </w:r>
            <w:r>
              <w:rPr>
                <w:rFonts w:ascii="仿宋_GB2312" w:eastAsia="仿宋_GB2312" w:hAnsi="宋体" w:cs="Times New Roman" w:hint="eastAsia"/>
                <w:szCs w:val="21"/>
              </w:rPr>
              <w:t>。</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宋体" w:cs="Times New Roman" w:hint="eastAsia"/>
                <w:szCs w:val="21"/>
              </w:rPr>
              <w:t>7-11</w:t>
            </w:r>
          </w:p>
        </w:tc>
        <w:tc>
          <w:tcPr>
            <w:tcW w:w="760" w:type="dxa"/>
            <w:vMerge/>
            <w:tcBorders>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vMerge/>
            <w:tcBorders>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cantSplit/>
          <w:trHeight w:val="366"/>
        </w:trPr>
        <w:tc>
          <w:tcPr>
            <w:tcW w:w="1359" w:type="dxa"/>
            <w:vMerge/>
            <w:tcBorders>
              <w:top w:val="nil"/>
              <w:left w:val="single" w:sz="4" w:space="0" w:color="auto"/>
              <w:bottom w:val="single" w:sz="4" w:space="0" w:color="auto"/>
              <w:right w:val="single" w:sz="4" w:space="0" w:color="auto"/>
            </w:tcBorders>
            <w:vAlign w:val="center"/>
          </w:tcPr>
          <w:p w:rsidR="009B7209" w:rsidRDefault="009B7209">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宋体" w:cs="Times New Roman"/>
                <w:szCs w:val="21"/>
              </w:rPr>
            </w:pPr>
            <w:r>
              <w:rPr>
                <w:rFonts w:ascii="仿宋_GB2312" w:eastAsia="仿宋_GB2312" w:hAnsi="Times New Roman" w:cs="Times New Roman" w:hint="eastAsia"/>
                <w:szCs w:val="21"/>
              </w:rPr>
              <w:t>学习态度不够认真，不配合、不愿参与教学活动。</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宋体" w:cs="Times New Roman"/>
                <w:szCs w:val="21"/>
              </w:rPr>
            </w:pPr>
            <w:r>
              <w:rPr>
                <w:rFonts w:ascii="仿宋_GB2312" w:eastAsia="仿宋_GB2312" w:hAnsi="Times New Roman" w:cs="Times New Roman" w:hint="eastAsia"/>
                <w:szCs w:val="21"/>
              </w:rPr>
              <w:t>0-6</w:t>
            </w:r>
          </w:p>
        </w:tc>
        <w:tc>
          <w:tcPr>
            <w:tcW w:w="760" w:type="dxa"/>
            <w:vMerge/>
            <w:tcBorders>
              <w:left w:val="nil"/>
              <w:bottom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vMerge/>
            <w:tcBorders>
              <w:left w:val="nil"/>
              <w:bottom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cantSplit/>
          <w:trHeight w:val="1074"/>
        </w:trPr>
        <w:tc>
          <w:tcPr>
            <w:tcW w:w="1359" w:type="dxa"/>
            <w:vMerge w:val="restart"/>
            <w:tcBorders>
              <w:top w:val="nil"/>
              <w:left w:val="single" w:sz="4" w:space="0" w:color="auto"/>
              <w:right w:val="single" w:sz="4" w:space="0" w:color="auto"/>
            </w:tcBorders>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实践活动</w:t>
            </w:r>
          </w:p>
          <w:p w:rsidR="009B7209" w:rsidRDefault="003059E8">
            <w:pPr>
              <w:jc w:val="center"/>
              <w:rPr>
                <w:rFonts w:ascii="仿宋_GB2312" w:eastAsia="仿宋_GB2312" w:hAnsi="宋体" w:cs="Times New Roman"/>
                <w:szCs w:val="21"/>
              </w:rPr>
            </w:pPr>
            <w:r>
              <w:rPr>
                <w:rFonts w:ascii="仿宋_GB2312" w:eastAsia="仿宋_GB2312" w:hAnsi="Times New Roman" w:cs="Times New Roman" w:hint="eastAsia"/>
                <w:szCs w:val="21"/>
              </w:rPr>
              <w:t>（20分）</w:t>
            </w: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Times New Roman" w:cs="Times New Roman"/>
                <w:szCs w:val="21"/>
              </w:rPr>
            </w:pPr>
            <w:r>
              <w:rPr>
                <w:rFonts w:ascii="仿宋_GB2312" w:eastAsia="仿宋_GB2312" w:hAnsi="Times New Roman" w:cs="Times New Roman" w:hint="eastAsia"/>
                <w:szCs w:val="21"/>
              </w:rPr>
              <w:t>参加市级或以上组织的信息技术学科实践活动（信息学竞赛、智能机器人、电脑制作、无人机、无人驾驶车、科技创新、</w:t>
            </w:r>
            <w:proofErr w:type="gramStart"/>
            <w:r>
              <w:rPr>
                <w:rFonts w:ascii="仿宋_GB2312" w:eastAsia="仿宋_GB2312" w:hAnsi="Times New Roman" w:cs="Times New Roman" w:hint="eastAsia"/>
                <w:szCs w:val="21"/>
              </w:rPr>
              <w:t>创客或</w:t>
            </w:r>
            <w:proofErr w:type="gramEnd"/>
            <w:r>
              <w:rPr>
                <w:rFonts w:ascii="仿宋_GB2312" w:eastAsia="仿宋_GB2312" w:hAnsi="Times New Roman" w:cs="Times New Roman" w:hint="eastAsia"/>
                <w:szCs w:val="21"/>
              </w:rPr>
              <w:t>其他相关实践活动）1次以上。</w:t>
            </w:r>
          </w:p>
        </w:tc>
        <w:tc>
          <w:tcPr>
            <w:tcW w:w="121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18-20</w:t>
            </w:r>
          </w:p>
        </w:tc>
        <w:tc>
          <w:tcPr>
            <w:tcW w:w="760" w:type="dxa"/>
            <w:vMerge w:val="restart"/>
            <w:tcBorders>
              <w:top w:val="nil"/>
              <w:left w:val="nil"/>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本项可累加，满分不超过20分。</w:t>
            </w:r>
          </w:p>
        </w:tc>
        <w:tc>
          <w:tcPr>
            <w:tcW w:w="723" w:type="dxa"/>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cantSplit/>
          <w:trHeight w:val="826"/>
        </w:trPr>
        <w:tc>
          <w:tcPr>
            <w:tcW w:w="1359" w:type="dxa"/>
            <w:vMerge/>
            <w:tcBorders>
              <w:left w:val="single" w:sz="4" w:space="0" w:color="auto"/>
              <w:right w:val="single" w:sz="4" w:space="0" w:color="auto"/>
            </w:tcBorders>
            <w:vAlign w:val="center"/>
          </w:tcPr>
          <w:p w:rsidR="009B7209" w:rsidRDefault="009B7209">
            <w:pPr>
              <w:jc w:val="center"/>
              <w:rPr>
                <w:rFonts w:ascii="仿宋_GB2312" w:eastAsia="仿宋_GB2312" w:hAnsi="Times New Roman"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Times New Roman" w:cs="Times New Roman"/>
                <w:szCs w:val="21"/>
              </w:rPr>
            </w:pPr>
            <w:r>
              <w:rPr>
                <w:rFonts w:ascii="仿宋_GB2312" w:eastAsia="仿宋_GB2312" w:hAnsi="Times New Roman" w:cs="Times New Roman" w:hint="eastAsia"/>
                <w:szCs w:val="21"/>
              </w:rPr>
              <w:t>参与学校信息技术类社团，信息技术第二课堂、兴趣小组、</w:t>
            </w:r>
            <w:proofErr w:type="gramStart"/>
            <w:r>
              <w:rPr>
                <w:rFonts w:ascii="仿宋_GB2312" w:eastAsia="仿宋_GB2312" w:hAnsi="Times New Roman" w:cs="Times New Roman" w:hint="eastAsia"/>
                <w:szCs w:val="21"/>
              </w:rPr>
              <w:t>创客社团</w:t>
            </w:r>
            <w:proofErr w:type="gramEnd"/>
            <w:r>
              <w:rPr>
                <w:rFonts w:ascii="仿宋_GB2312" w:eastAsia="仿宋_GB2312" w:hAnsi="Times New Roman" w:cs="Times New Roman" w:hint="eastAsia"/>
                <w:szCs w:val="21"/>
              </w:rPr>
              <w:t>。</w:t>
            </w:r>
          </w:p>
        </w:tc>
        <w:tc>
          <w:tcPr>
            <w:tcW w:w="121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11-18</w:t>
            </w:r>
          </w:p>
        </w:tc>
        <w:tc>
          <w:tcPr>
            <w:tcW w:w="760" w:type="dxa"/>
            <w:vMerge/>
            <w:tcBorders>
              <w:left w:val="nil"/>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vMerge/>
            <w:tcBorders>
              <w:left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cantSplit/>
          <w:trHeight w:val="847"/>
        </w:trPr>
        <w:tc>
          <w:tcPr>
            <w:tcW w:w="1359" w:type="dxa"/>
            <w:vMerge/>
            <w:tcBorders>
              <w:left w:val="single" w:sz="4" w:space="0" w:color="auto"/>
              <w:bottom w:val="single" w:sz="4" w:space="0" w:color="auto"/>
              <w:right w:val="single" w:sz="4" w:space="0" w:color="auto"/>
            </w:tcBorders>
            <w:vAlign w:val="center"/>
          </w:tcPr>
          <w:p w:rsidR="009B7209" w:rsidRDefault="009B7209">
            <w:pPr>
              <w:jc w:val="center"/>
              <w:rPr>
                <w:rFonts w:ascii="仿宋_GB2312" w:eastAsia="仿宋_GB2312" w:hAnsi="Times New Roman"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Times New Roman" w:cs="Times New Roman"/>
                <w:szCs w:val="21"/>
              </w:rPr>
            </w:pPr>
            <w:r>
              <w:rPr>
                <w:rFonts w:ascii="仿宋_GB2312" w:eastAsia="仿宋_GB2312" w:hAnsi="Times New Roman" w:cs="Times New Roman" w:hint="eastAsia"/>
                <w:szCs w:val="21"/>
              </w:rPr>
              <w:t>参与学校组织的科技、艺术节等活动中与信息技术、</w:t>
            </w:r>
            <w:proofErr w:type="gramStart"/>
            <w:r>
              <w:rPr>
                <w:rFonts w:ascii="仿宋_GB2312" w:eastAsia="仿宋_GB2312" w:hAnsi="Times New Roman" w:cs="Times New Roman" w:hint="eastAsia"/>
                <w:szCs w:val="21"/>
              </w:rPr>
              <w:t>创客教育</w:t>
            </w:r>
            <w:proofErr w:type="gramEnd"/>
            <w:r>
              <w:rPr>
                <w:rFonts w:ascii="仿宋_GB2312" w:eastAsia="仿宋_GB2312" w:hAnsi="Times New Roman" w:cs="Times New Roman" w:hint="eastAsia"/>
                <w:szCs w:val="21"/>
              </w:rPr>
              <w:t>有关的比赛或其他应用实践活动。</w:t>
            </w:r>
          </w:p>
        </w:tc>
        <w:tc>
          <w:tcPr>
            <w:tcW w:w="121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0-10</w:t>
            </w:r>
          </w:p>
        </w:tc>
        <w:tc>
          <w:tcPr>
            <w:tcW w:w="760" w:type="dxa"/>
            <w:vMerge/>
            <w:tcBorders>
              <w:left w:val="nil"/>
              <w:bottom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vMerge/>
            <w:tcBorders>
              <w:left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cantSplit/>
          <w:trHeight w:val="1105"/>
        </w:trPr>
        <w:tc>
          <w:tcPr>
            <w:tcW w:w="1359" w:type="dxa"/>
            <w:tcBorders>
              <w:top w:val="single" w:sz="4" w:space="0" w:color="auto"/>
              <w:left w:val="single" w:sz="4" w:space="0" w:color="auto"/>
              <w:bottom w:val="single" w:sz="4" w:space="0" w:color="auto"/>
              <w:right w:val="single" w:sz="4" w:space="0" w:color="auto"/>
            </w:tcBorders>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阶段性评价</w:t>
            </w:r>
          </w:p>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（30分）</w:t>
            </w:r>
          </w:p>
        </w:tc>
        <w:tc>
          <w:tcPr>
            <w:tcW w:w="496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B7209" w:rsidRDefault="003059E8">
            <w:pPr>
              <w:rPr>
                <w:rFonts w:ascii="仿宋_GB2312" w:eastAsia="仿宋_GB2312" w:hAnsi="Times New Roman" w:cs="Times New Roman"/>
                <w:szCs w:val="21"/>
              </w:rPr>
            </w:pPr>
            <w:r>
              <w:rPr>
                <w:rFonts w:ascii="仿宋_GB2312" w:eastAsia="仿宋_GB2312" w:hAnsi="Times New Roman" w:cs="Times New Roman" w:hint="eastAsia"/>
                <w:szCs w:val="21"/>
              </w:rPr>
              <w:t>根据课堂作业、课堂测试、作品质量、期末测试等项目，由科任老师进行客观评价。</w:t>
            </w:r>
          </w:p>
        </w:tc>
        <w:tc>
          <w:tcPr>
            <w:tcW w:w="121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0—30</w:t>
            </w:r>
            <w:r>
              <w:rPr>
                <w:rFonts w:ascii="仿宋_GB2312" w:eastAsia="仿宋_GB2312" w:hAnsi="Times New Roman" w:cs="Times New Roman"/>
                <w:szCs w:val="21"/>
              </w:rPr>
              <w:t xml:space="preserve"> </w:t>
            </w:r>
          </w:p>
        </w:tc>
        <w:tc>
          <w:tcPr>
            <w:tcW w:w="76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r w:rsidR="009B7209">
        <w:trPr>
          <w:trHeight w:val="755"/>
        </w:trPr>
        <w:tc>
          <w:tcPr>
            <w:tcW w:w="6320" w:type="dxa"/>
            <w:gridSpan w:val="2"/>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合计得分</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9B7209" w:rsidRDefault="003059E8">
            <w:pPr>
              <w:jc w:val="center"/>
              <w:rPr>
                <w:rFonts w:ascii="仿宋_GB2312" w:eastAsia="仿宋_GB2312" w:hAnsi="Times New Roman" w:cs="Times New Roman"/>
                <w:szCs w:val="21"/>
              </w:rPr>
            </w:pPr>
            <w:r>
              <w:rPr>
                <w:rFonts w:ascii="仿宋_GB2312" w:eastAsia="仿宋_GB2312" w:hAnsi="Times New Roman" w:cs="Times New Roman" w:hint="eastAsia"/>
                <w:szCs w:val="21"/>
              </w:rPr>
              <w:t xml:space="preserve">100　</w:t>
            </w:r>
          </w:p>
        </w:tc>
        <w:tc>
          <w:tcPr>
            <w:tcW w:w="7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c>
          <w:tcPr>
            <w:tcW w:w="7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9B7209" w:rsidRDefault="009B7209">
            <w:pPr>
              <w:jc w:val="center"/>
              <w:rPr>
                <w:rFonts w:ascii="仿宋_GB2312" w:eastAsia="仿宋_GB2312" w:hAnsi="Times New Roman" w:cs="Times New Roman"/>
                <w:szCs w:val="21"/>
              </w:rPr>
            </w:pPr>
          </w:p>
        </w:tc>
      </w:tr>
    </w:tbl>
    <w:p w:rsidR="009B7209" w:rsidRDefault="003059E8">
      <w:pPr>
        <w:rPr>
          <w:rFonts w:ascii="仿宋_GB2312" w:eastAsia="仿宋_GB2312" w:hAnsi="Times New Roman" w:cs="Times New Roman"/>
          <w:szCs w:val="21"/>
        </w:rPr>
      </w:pPr>
      <w:r>
        <w:rPr>
          <w:rFonts w:ascii="仿宋_GB2312" w:eastAsia="仿宋_GB2312" w:hAnsi="Times New Roman" w:cs="Times New Roman" w:hint="eastAsia"/>
          <w:szCs w:val="21"/>
        </w:rPr>
        <w:t>本表格仅供各校制定本校评价方案时参考，具体评价项目细则和分值比例最终由各校确定。</w:t>
      </w:r>
    </w:p>
    <w:p w:rsidR="009B7209" w:rsidRDefault="003059E8">
      <w:pPr>
        <w:rPr>
          <w:rFonts w:ascii="仿宋_GB2312" w:eastAsia="仿宋_GB2312" w:hAnsi="Times New Roman" w:cs="Times New Roman"/>
          <w:szCs w:val="21"/>
        </w:rPr>
      </w:pPr>
      <w:r>
        <w:rPr>
          <w:rFonts w:ascii="仿宋_GB2312" w:eastAsia="仿宋_GB2312" w:hAnsi="Times New Roman" w:cs="Times New Roman" w:hint="eastAsia"/>
          <w:szCs w:val="21"/>
        </w:rPr>
        <w:t>过程性评价部分总成绩由各学期（或各模块）过程性评价成绩的平均分构成，由各学校组织实施评价。</w:t>
      </w:r>
    </w:p>
    <w:sectPr w:rsidR="009B7209" w:rsidSect="009B720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6268" w:rsidRDefault="004A6268" w:rsidP="00E210AB">
      <w:r>
        <w:separator/>
      </w:r>
    </w:p>
  </w:endnote>
  <w:endnote w:type="continuationSeparator" w:id="0">
    <w:p w:rsidR="004A6268" w:rsidRDefault="004A6268" w:rsidP="00E210A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仿宋_GB2312">
    <w:altName w:val="仿宋"/>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6268" w:rsidRDefault="004A6268" w:rsidP="00E210AB">
      <w:r>
        <w:separator/>
      </w:r>
    </w:p>
  </w:footnote>
  <w:footnote w:type="continuationSeparator" w:id="0">
    <w:p w:rsidR="004A6268" w:rsidRDefault="004A6268" w:rsidP="00E210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54D7E3"/>
    <w:multiLevelType w:val="singleLevel"/>
    <w:tmpl w:val="5C54D7E3"/>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35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86481"/>
    <w:rsid w:val="00021DB4"/>
    <w:rsid w:val="000277B5"/>
    <w:rsid w:val="0005145A"/>
    <w:rsid w:val="0005609A"/>
    <w:rsid w:val="00070433"/>
    <w:rsid w:val="00071FC1"/>
    <w:rsid w:val="0007504E"/>
    <w:rsid w:val="000A2A57"/>
    <w:rsid w:val="000B17C7"/>
    <w:rsid w:val="000B1BC3"/>
    <w:rsid w:val="000B4271"/>
    <w:rsid w:val="00102457"/>
    <w:rsid w:val="0011259F"/>
    <w:rsid w:val="001235D6"/>
    <w:rsid w:val="00133814"/>
    <w:rsid w:val="001354E5"/>
    <w:rsid w:val="0014028A"/>
    <w:rsid w:val="00143B67"/>
    <w:rsid w:val="00150490"/>
    <w:rsid w:val="0016239A"/>
    <w:rsid w:val="00163449"/>
    <w:rsid w:val="00176E56"/>
    <w:rsid w:val="001851BE"/>
    <w:rsid w:val="00194C89"/>
    <w:rsid w:val="001C6B90"/>
    <w:rsid w:val="001E2054"/>
    <w:rsid w:val="001E27E0"/>
    <w:rsid w:val="001E5787"/>
    <w:rsid w:val="00202B8B"/>
    <w:rsid w:val="00222C30"/>
    <w:rsid w:val="00235A27"/>
    <w:rsid w:val="00242464"/>
    <w:rsid w:val="002638D8"/>
    <w:rsid w:val="002671EF"/>
    <w:rsid w:val="0027602F"/>
    <w:rsid w:val="002817C5"/>
    <w:rsid w:val="00290A8E"/>
    <w:rsid w:val="00297042"/>
    <w:rsid w:val="002A6358"/>
    <w:rsid w:val="002B745A"/>
    <w:rsid w:val="002E3FA8"/>
    <w:rsid w:val="002E3FF1"/>
    <w:rsid w:val="003059E8"/>
    <w:rsid w:val="00325100"/>
    <w:rsid w:val="00366E29"/>
    <w:rsid w:val="0037238B"/>
    <w:rsid w:val="003753E7"/>
    <w:rsid w:val="00386481"/>
    <w:rsid w:val="003A4FA2"/>
    <w:rsid w:val="003B0A60"/>
    <w:rsid w:val="003B2201"/>
    <w:rsid w:val="003F485C"/>
    <w:rsid w:val="00411214"/>
    <w:rsid w:val="004270A2"/>
    <w:rsid w:val="00446D83"/>
    <w:rsid w:val="004722F3"/>
    <w:rsid w:val="00475A88"/>
    <w:rsid w:val="00477C4F"/>
    <w:rsid w:val="0049205B"/>
    <w:rsid w:val="00494667"/>
    <w:rsid w:val="004A4006"/>
    <w:rsid w:val="004A6268"/>
    <w:rsid w:val="004B31B7"/>
    <w:rsid w:val="004B6761"/>
    <w:rsid w:val="004D1C00"/>
    <w:rsid w:val="004F59FB"/>
    <w:rsid w:val="004F7948"/>
    <w:rsid w:val="00536208"/>
    <w:rsid w:val="00536C4E"/>
    <w:rsid w:val="0054134E"/>
    <w:rsid w:val="00542616"/>
    <w:rsid w:val="005456B0"/>
    <w:rsid w:val="005475A7"/>
    <w:rsid w:val="00547AC3"/>
    <w:rsid w:val="00572B39"/>
    <w:rsid w:val="00577301"/>
    <w:rsid w:val="00580D50"/>
    <w:rsid w:val="00597C60"/>
    <w:rsid w:val="005A3FEE"/>
    <w:rsid w:val="005A772D"/>
    <w:rsid w:val="005C405D"/>
    <w:rsid w:val="005E76D7"/>
    <w:rsid w:val="005E7E86"/>
    <w:rsid w:val="00601BFD"/>
    <w:rsid w:val="00610DF3"/>
    <w:rsid w:val="00622848"/>
    <w:rsid w:val="0063564C"/>
    <w:rsid w:val="006467E3"/>
    <w:rsid w:val="00650D83"/>
    <w:rsid w:val="00666A4B"/>
    <w:rsid w:val="006B054D"/>
    <w:rsid w:val="006B462B"/>
    <w:rsid w:val="006C45D0"/>
    <w:rsid w:val="006E5E4B"/>
    <w:rsid w:val="006E5E8C"/>
    <w:rsid w:val="006F79DC"/>
    <w:rsid w:val="00700C45"/>
    <w:rsid w:val="00706FEE"/>
    <w:rsid w:val="00721BA5"/>
    <w:rsid w:val="00740AE9"/>
    <w:rsid w:val="0075013E"/>
    <w:rsid w:val="00756728"/>
    <w:rsid w:val="007605A1"/>
    <w:rsid w:val="00777DE0"/>
    <w:rsid w:val="00782754"/>
    <w:rsid w:val="00785E9C"/>
    <w:rsid w:val="007A0025"/>
    <w:rsid w:val="007A1E45"/>
    <w:rsid w:val="007B2741"/>
    <w:rsid w:val="00807643"/>
    <w:rsid w:val="00820ACF"/>
    <w:rsid w:val="00824AF3"/>
    <w:rsid w:val="00846BEC"/>
    <w:rsid w:val="00846E59"/>
    <w:rsid w:val="00857FC5"/>
    <w:rsid w:val="00860119"/>
    <w:rsid w:val="0087557B"/>
    <w:rsid w:val="0087791F"/>
    <w:rsid w:val="008A2D4B"/>
    <w:rsid w:val="008B5E5A"/>
    <w:rsid w:val="008B661E"/>
    <w:rsid w:val="008C7795"/>
    <w:rsid w:val="008C77E4"/>
    <w:rsid w:val="008E7786"/>
    <w:rsid w:val="008F5426"/>
    <w:rsid w:val="00900D21"/>
    <w:rsid w:val="00913592"/>
    <w:rsid w:val="00913FAB"/>
    <w:rsid w:val="009149D9"/>
    <w:rsid w:val="00917F8D"/>
    <w:rsid w:val="00926935"/>
    <w:rsid w:val="00935961"/>
    <w:rsid w:val="00935BA5"/>
    <w:rsid w:val="00961A82"/>
    <w:rsid w:val="00966CC1"/>
    <w:rsid w:val="00973454"/>
    <w:rsid w:val="009B0ECB"/>
    <w:rsid w:val="009B7209"/>
    <w:rsid w:val="009C3306"/>
    <w:rsid w:val="009C397E"/>
    <w:rsid w:val="009C7201"/>
    <w:rsid w:val="009D25BD"/>
    <w:rsid w:val="009D62D2"/>
    <w:rsid w:val="009D6E75"/>
    <w:rsid w:val="00A02398"/>
    <w:rsid w:val="00A1663B"/>
    <w:rsid w:val="00A318A9"/>
    <w:rsid w:val="00A368C6"/>
    <w:rsid w:val="00A42FF0"/>
    <w:rsid w:val="00A53443"/>
    <w:rsid w:val="00A5784B"/>
    <w:rsid w:val="00A70428"/>
    <w:rsid w:val="00A91C9C"/>
    <w:rsid w:val="00A92BD7"/>
    <w:rsid w:val="00A951E8"/>
    <w:rsid w:val="00AB5164"/>
    <w:rsid w:val="00AC6EA1"/>
    <w:rsid w:val="00AD1C7F"/>
    <w:rsid w:val="00AD58DA"/>
    <w:rsid w:val="00AE1580"/>
    <w:rsid w:val="00AE2244"/>
    <w:rsid w:val="00AF1F3A"/>
    <w:rsid w:val="00AF4182"/>
    <w:rsid w:val="00B02A24"/>
    <w:rsid w:val="00B04322"/>
    <w:rsid w:val="00B0723F"/>
    <w:rsid w:val="00B11603"/>
    <w:rsid w:val="00B2531B"/>
    <w:rsid w:val="00B261FD"/>
    <w:rsid w:val="00B26ADD"/>
    <w:rsid w:val="00B3297D"/>
    <w:rsid w:val="00B44902"/>
    <w:rsid w:val="00B53FFE"/>
    <w:rsid w:val="00B62579"/>
    <w:rsid w:val="00B9300F"/>
    <w:rsid w:val="00BE02F3"/>
    <w:rsid w:val="00BF5880"/>
    <w:rsid w:val="00BF61B6"/>
    <w:rsid w:val="00C063F2"/>
    <w:rsid w:val="00C06FB8"/>
    <w:rsid w:val="00C07135"/>
    <w:rsid w:val="00C15771"/>
    <w:rsid w:val="00C169F4"/>
    <w:rsid w:val="00C35CAB"/>
    <w:rsid w:val="00C62EEA"/>
    <w:rsid w:val="00C654FF"/>
    <w:rsid w:val="00C90784"/>
    <w:rsid w:val="00CA3B26"/>
    <w:rsid w:val="00CA729D"/>
    <w:rsid w:val="00CB43E6"/>
    <w:rsid w:val="00CB528C"/>
    <w:rsid w:val="00CD1034"/>
    <w:rsid w:val="00CF53CA"/>
    <w:rsid w:val="00D1783D"/>
    <w:rsid w:val="00D21BB2"/>
    <w:rsid w:val="00D32879"/>
    <w:rsid w:val="00D446AF"/>
    <w:rsid w:val="00D726D0"/>
    <w:rsid w:val="00D770B1"/>
    <w:rsid w:val="00D9215A"/>
    <w:rsid w:val="00D9619B"/>
    <w:rsid w:val="00D973E8"/>
    <w:rsid w:val="00DB2C33"/>
    <w:rsid w:val="00DC468D"/>
    <w:rsid w:val="00DF247E"/>
    <w:rsid w:val="00E00B42"/>
    <w:rsid w:val="00E04409"/>
    <w:rsid w:val="00E06FEE"/>
    <w:rsid w:val="00E15C58"/>
    <w:rsid w:val="00E203E3"/>
    <w:rsid w:val="00E210AB"/>
    <w:rsid w:val="00E22A2B"/>
    <w:rsid w:val="00E31A28"/>
    <w:rsid w:val="00E33F3A"/>
    <w:rsid w:val="00E86C4A"/>
    <w:rsid w:val="00E91B58"/>
    <w:rsid w:val="00EA6368"/>
    <w:rsid w:val="00EC42B7"/>
    <w:rsid w:val="00F20FE0"/>
    <w:rsid w:val="00F27E1B"/>
    <w:rsid w:val="00F533E2"/>
    <w:rsid w:val="00F56D3C"/>
    <w:rsid w:val="00F611FC"/>
    <w:rsid w:val="00F662F5"/>
    <w:rsid w:val="00F70B4E"/>
    <w:rsid w:val="00F8562B"/>
    <w:rsid w:val="00F86C2B"/>
    <w:rsid w:val="00F91F12"/>
    <w:rsid w:val="00F9435D"/>
    <w:rsid w:val="00F97359"/>
    <w:rsid w:val="00FA2AB4"/>
    <w:rsid w:val="00FA3DD4"/>
    <w:rsid w:val="00FB58D6"/>
    <w:rsid w:val="00FC2CB7"/>
    <w:rsid w:val="00FD3126"/>
    <w:rsid w:val="00FF4C5A"/>
    <w:rsid w:val="0A3E097B"/>
    <w:rsid w:val="109A08B3"/>
    <w:rsid w:val="11167A3C"/>
    <w:rsid w:val="113D0FEB"/>
    <w:rsid w:val="12FA5320"/>
    <w:rsid w:val="156F66A0"/>
    <w:rsid w:val="28B436E2"/>
    <w:rsid w:val="2AB80D98"/>
    <w:rsid w:val="372F3CC9"/>
    <w:rsid w:val="3B644127"/>
    <w:rsid w:val="50394E88"/>
    <w:rsid w:val="61A705B2"/>
    <w:rsid w:val="6284169C"/>
    <w:rsid w:val="63A5472D"/>
    <w:rsid w:val="641E3E57"/>
    <w:rsid w:val="715A290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iPriority="11" w:unhideWhenUsed="0" w:qFormat="1"/>
    <w:lsdException w:name="Body Text Indent 2" w:semiHidden="0" w:uiPriority="0" w:qFormat="1"/>
    <w:lsdException w:name="Strong" w:semiHidden="0" w:uiPriority="22" w:unhideWhenUsed="0" w:qFormat="1"/>
    <w:lsdException w:name="Emphasis" w:semiHidden="0" w:uiPriority="20" w:unhideWhenUsed="0" w:qFormat="1"/>
    <w:lsdException w:name="Balloon Text"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20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uiPriority w:val="99"/>
    <w:semiHidden/>
    <w:unhideWhenUsed/>
    <w:rsid w:val="009B7209"/>
    <w:pPr>
      <w:jc w:val="left"/>
    </w:pPr>
  </w:style>
  <w:style w:type="paragraph" w:styleId="2">
    <w:name w:val="Body Text Indent 2"/>
    <w:basedOn w:val="a"/>
    <w:unhideWhenUsed/>
    <w:qFormat/>
    <w:rsid w:val="009B7209"/>
    <w:pPr>
      <w:widowControl/>
      <w:shd w:val="clear" w:color="auto" w:fill="FFFFFF"/>
      <w:ind w:firstLine="640"/>
      <w:jc w:val="left"/>
    </w:pPr>
    <w:rPr>
      <w:rFonts w:eastAsia="仿宋_GB2312" w:hAnsi="宋体"/>
      <w:color w:val="000000"/>
      <w:kern w:val="0"/>
      <w:sz w:val="32"/>
      <w:szCs w:val="32"/>
    </w:rPr>
  </w:style>
  <w:style w:type="paragraph" w:styleId="a4">
    <w:name w:val="Balloon Text"/>
    <w:basedOn w:val="a"/>
    <w:link w:val="Char"/>
    <w:uiPriority w:val="99"/>
    <w:semiHidden/>
    <w:unhideWhenUsed/>
    <w:qFormat/>
    <w:rsid w:val="009B7209"/>
    <w:rPr>
      <w:sz w:val="18"/>
      <w:szCs w:val="18"/>
    </w:rPr>
  </w:style>
  <w:style w:type="paragraph" w:styleId="a5">
    <w:name w:val="footer"/>
    <w:basedOn w:val="a"/>
    <w:link w:val="Char0"/>
    <w:uiPriority w:val="99"/>
    <w:unhideWhenUsed/>
    <w:qFormat/>
    <w:rsid w:val="009B7209"/>
    <w:pPr>
      <w:tabs>
        <w:tab w:val="center" w:pos="4153"/>
        <w:tab w:val="right" w:pos="8306"/>
      </w:tabs>
      <w:snapToGrid w:val="0"/>
      <w:jc w:val="left"/>
    </w:pPr>
    <w:rPr>
      <w:sz w:val="18"/>
      <w:szCs w:val="18"/>
    </w:rPr>
  </w:style>
  <w:style w:type="paragraph" w:styleId="a6">
    <w:name w:val="header"/>
    <w:basedOn w:val="a"/>
    <w:link w:val="Char1"/>
    <w:uiPriority w:val="99"/>
    <w:unhideWhenUsed/>
    <w:qFormat/>
    <w:rsid w:val="009B7209"/>
    <w:pPr>
      <w:pBdr>
        <w:bottom w:val="single" w:sz="6" w:space="1" w:color="auto"/>
      </w:pBdr>
      <w:tabs>
        <w:tab w:val="center" w:pos="4153"/>
        <w:tab w:val="right" w:pos="8306"/>
      </w:tabs>
      <w:snapToGrid w:val="0"/>
      <w:jc w:val="center"/>
    </w:pPr>
    <w:rPr>
      <w:sz w:val="18"/>
      <w:szCs w:val="18"/>
    </w:rPr>
  </w:style>
  <w:style w:type="table" w:styleId="a7">
    <w:name w:val="Table Grid"/>
    <w:basedOn w:val="a1"/>
    <w:uiPriority w:val="39"/>
    <w:qFormat/>
    <w:rsid w:val="009B72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annotation reference"/>
    <w:basedOn w:val="a0"/>
    <w:uiPriority w:val="99"/>
    <w:semiHidden/>
    <w:unhideWhenUsed/>
    <w:qFormat/>
    <w:rsid w:val="009B7209"/>
    <w:rPr>
      <w:sz w:val="21"/>
      <w:szCs w:val="21"/>
    </w:rPr>
  </w:style>
  <w:style w:type="character" w:customStyle="1" w:styleId="Char1">
    <w:name w:val="页眉 Char"/>
    <w:basedOn w:val="a0"/>
    <w:link w:val="a6"/>
    <w:uiPriority w:val="99"/>
    <w:qFormat/>
    <w:rsid w:val="009B7209"/>
    <w:rPr>
      <w:sz w:val="18"/>
      <w:szCs w:val="18"/>
    </w:rPr>
  </w:style>
  <w:style w:type="character" w:customStyle="1" w:styleId="Char0">
    <w:name w:val="页脚 Char"/>
    <w:basedOn w:val="a0"/>
    <w:link w:val="a5"/>
    <w:uiPriority w:val="99"/>
    <w:qFormat/>
    <w:rsid w:val="009B7209"/>
    <w:rPr>
      <w:sz w:val="18"/>
      <w:szCs w:val="18"/>
    </w:rPr>
  </w:style>
  <w:style w:type="paragraph" w:styleId="a9">
    <w:name w:val="List Paragraph"/>
    <w:basedOn w:val="a"/>
    <w:uiPriority w:val="34"/>
    <w:qFormat/>
    <w:rsid w:val="009B7209"/>
    <w:pPr>
      <w:ind w:firstLineChars="200" w:firstLine="420"/>
    </w:pPr>
  </w:style>
  <w:style w:type="paragraph" w:customStyle="1" w:styleId="1">
    <w:name w:val="列出段落1"/>
    <w:basedOn w:val="a"/>
    <w:qFormat/>
    <w:rsid w:val="009B7209"/>
    <w:pPr>
      <w:ind w:firstLineChars="200" w:firstLine="420"/>
    </w:pPr>
    <w:rPr>
      <w:rFonts w:ascii="Calibri" w:eastAsia="宋体" w:hAnsi="Calibri" w:cs="Times New Roman"/>
    </w:rPr>
  </w:style>
  <w:style w:type="character" w:customStyle="1" w:styleId="Char">
    <w:name w:val="批注框文本 Char"/>
    <w:basedOn w:val="a0"/>
    <w:link w:val="a4"/>
    <w:uiPriority w:val="99"/>
    <w:semiHidden/>
    <w:qFormat/>
    <w:rsid w:val="009B7209"/>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414</Words>
  <Characters>2363</Characters>
  <Application>Microsoft Office Word</Application>
  <DocSecurity>0</DocSecurity>
  <Lines>19</Lines>
  <Paragraphs>5</Paragraphs>
  <ScaleCrop>false</ScaleCrop>
  <Company>Chinese ORG</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陈月强</dc:creator>
  <cp:lastModifiedBy>朱锦扬</cp:lastModifiedBy>
  <cp:revision>25</cp:revision>
  <cp:lastPrinted>2020-01-14T03:21:00Z</cp:lastPrinted>
  <dcterms:created xsi:type="dcterms:W3CDTF">2020-01-14T07:22:00Z</dcterms:created>
  <dcterms:modified xsi:type="dcterms:W3CDTF">2021-09-09T02:44:00Z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