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2A" w:rsidRDefault="00BD5F2A" w:rsidP="00BD5F2A">
      <w:pPr>
        <w:spacing w:line="560" w:lineRule="exact"/>
        <w:outlineLvl w:val="1"/>
        <w:rPr>
          <w:rFonts w:ascii="仿宋" w:eastAsia="仿宋" w:hAnsi="仿宋" w:cs="黑体"/>
          <w:sz w:val="32"/>
          <w:szCs w:val="32"/>
        </w:rPr>
      </w:pPr>
      <w:r>
        <w:rPr>
          <w:rFonts w:ascii="仿宋" w:eastAsia="仿宋" w:hAnsi="仿宋" w:cs="黑体" w:hint="eastAsia"/>
          <w:sz w:val="32"/>
          <w:szCs w:val="32"/>
        </w:rPr>
        <w:t>附件4</w:t>
      </w:r>
    </w:p>
    <w:p w:rsidR="00BD5F2A" w:rsidRDefault="00BD5F2A" w:rsidP="00BD5F2A">
      <w:pPr>
        <w:spacing w:line="560" w:lineRule="exact"/>
        <w:jc w:val="center"/>
        <w:outlineLvl w:val="1"/>
        <w:rPr>
          <w:rFonts w:ascii="仿宋" w:eastAsia="仿宋" w:hAnsi="仿宋" w:cs="宋体"/>
          <w:b/>
          <w:sz w:val="44"/>
          <w:szCs w:val="44"/>
        </w:rPr>
      </w:pPr>
      <w:r>
        <w:rPr>
          <w:rFonts w:ascii="仿宋" w:eastAsia="仿宋" w:hAnsi="仿宋" w:cs="宋体" w:hint="eastAsia"/>
          <w:b/>
          <w:sz w:val="44"/>
          <w:szCs w:val="44"/>
        </w:rPr>
        <w:t>2022年上半年中小学教师资格考试（笔试）</w:t>
      </w:r>
    </w:p>
    <w:p w:rsidR="00BD5F2A" w:rsidRPr="00BD5F2A" w:rsidRDefault="00BD5F2A" w:rsidP="00BD5F2A">
      <w:pPr>
        <w:spacing w:line="560" w:lineRule="exact"/>
        <w:jc w:val="center"/>
        <w:outlineLvl w:val="1"/>
        <w:rPr>
          <w:rFonts w:ascii="仿宋" w:eastAsia="仿宋" w:hAnsi="仿宋" w:cs="宋体"/>
          <w:b/>
          <w:sz w:val="44"/>
          <w:szCs w:val="44"/>
        </w:rPr>
      </w:pPr>
      <w:r>
        <w:rPr>
          <w:rFonts w:ascii="仿宋" w:eastAsia="仿宋" w:hAnsi="仿宋" w:cs="宋体" w:hint="eastAsia"/>
          <w:b/>
          <w:sz w:val="44"/>
          <w:szCs w:val="44"/>
        </w:rPr>
        <w:t>科目代码列表</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771"/>
        <w:gridCol w:w="840"/>
        <w:gridCol w:w="1952"/>
      </w:tblGrid>
      <w:tr w:rsidR="00BD5F2A" w:rsidTr="00152E7F">
        <w:trPr>
          <w:trHeight w:hRule="exact" w:val="7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序号</w:t>
            </w: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科目名称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科目</w:t>
            </w:r>
          </w:p>
          <w:p w:rsidR="00BD5F2A" w:rsidRDefault="00BD5F2A" w:rsidP="00152E7F">
            <w:pPr>
              <w:jc w:val="center"/>
              <w:rPr>
                <w:rFonts w:ascii="仿宋" w:eastAsia="仿宋" w:hAnsi="仿宋"/>
              </w:rPr>
            </w:pPr>
            <w:r>
              <w:rPr>
                <w:rFonts w:ascii="仿宋" w:eastAsia="仿宋" w:hAnsi="仿宋" w:hint="eastAsia"/>
              </w:rPr>
              <w:t>代码</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备注</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（一）</w:t>
            </w: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幼儿园</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1"/>
              </w:numPr>
              <w:snapToGrid w:val="0"/>
              <w:spacing w:line="440" w:lineRule="exact"/>
              <w:ind w:left="0" w:firstLine="420"/>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综合素质（幼儿园）</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101</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1"/>
              </w:numPr>
              <w:snapToGrid w:val="0"/>
              <w:spacing w:line="440" w:lineRule="exact"/>
              <w:ind w:left="0" w:firstLine="420"/>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保教知识与能力</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102</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（二）</w:t>
            </w: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小学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2"/>
              </w:numPr>
              <w:snapToGrid w:val="0"/>
              <w:spacing w:line="440" w:lineRule="exact"/>
              <w:ind w:left="0" w:firstLine="420"/>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综合素质（小学）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201</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2"/>
              </w:numPr>
              <w:snapToGrid w:val="0"/>
              <w:spacing w:line="440" w:lineRule="exact"/>
              <w:ind w:left="0" w:firstLine="420"/>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综合素质（小学）（音体美专业）</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201A</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2"/>
              </w:numPr>
              <w:snapToGrid w:val="0"/>
              <w:spacing w:line="440" w:lineRule="exact"/>
              <w:ind w:left="0" w:firstLine="420"/>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教育教学知识与能力</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202</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2"/>
              </w:numPr>
              <w:snapToGrid w:val="0"/>
              <w:spacing w:line="440" w:lineRule="exact"/>
              <w:ind w:left="0" w:firstLine="420"/>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教育教学知识与能力（音体美专业）</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202A</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（三）</w:t>
            </w: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综合素质（中学）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301</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综合素质（中学）（音体美专业）</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301A</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教育知识与能力</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302</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教育知识与能力（音体美专业）</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302A</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语文学科知识与教学能力（初级中学）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303</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数学学科知识与教学能力（初级中学）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304</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英语学科知识与教学能力（初级中学）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305</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3"/>
              </w:numPr>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物理学科知识与教学能力（初级中学）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306</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化学学科知识与教学能力（初级中学）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307</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生物学科知识与教学能力（初级中学）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308</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rPr>
              <w:t>道德与法治学科知识与教学能力（初级中学）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309</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历史学科知识与教学能力（初级中学）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310</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地理学科知识与教学能力（初级中学）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311</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tabs>
                <w:tab w:val="clear" w:pos="420"/>
                <w:tab w:val="left" w:pos="271"/>
              </w:tabs>
              <w:ind w:left="0" w:firstLine="0"/>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音乐学科知识与教学能力（初级中学）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312</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tabs>
                <w:tab w:val="clear" w:pos="420"/>
                <w:tab w:val="left" w:pos="271"/>
              </w:tabs>
              <w:ind w:left="0" w:firstLine="0"/>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体育与健康学科知识与教学能力（初级中学）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313</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tabs>
                <w:tab w:val="clear" w:pos="420"/>
                <w:tab w:val="left" w:pos="271"/>
              </w:tabs>
              <w:ind w:left="0" w:firstLine="0"/>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美术学科知识与教学能力（初级中学）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314</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tabs>
                <w:tab w:val="clear" w:pos="420"/>
                <w:tab w:val="left" w:pos="271"/>
              </w:tabs>
              <w:ind w:left="0" w:firstLine="0"/>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信息技术学科知识与教学能力（初级中学）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315</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tabs>
                <w:tab w:val="clear" w:pos="420"/>
                <w:tab w:val="left" w:pos="271"/>
              </w:tabs>
              <w:ind w:left="0" w:firstLine="0"/>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历史与社会学科知识与教学能力（初级中学）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316</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3"/>
              </w:numPr>
              <w:tabs>
                <w:tab w:val="clear" w:pos="420"/>
                <w:tab w:val="left" w:pos="271"/>
              </w:tabs>
              <w:ind w:left="0" w:firstLine="0"/>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科学学科知识与教学能力（初级中学）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317</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（四）</w:t>
            </w: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高中</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rPr>
                <w:rFonts w:ascii="仿宋" w:eastAsia="仿宋" w:hAnsi="仿宋"/>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综合素质（中学）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301</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综合素质（中学）（音体美专业）</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301A</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教育知识与能力</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302</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教育知识与能力（音体美专业）</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302A</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初中、高中相同</w:t>
            </w: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语文学科知识与教学能力（高级中学）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403</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数学学科知识与教学能力（高级中学）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404</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英语学科知识与教学能力（高级中学）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405</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物理学科知识与教学能力（高级中学）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406</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化学学科知识与教学能力（高级中学）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407</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pStyle w:val="a3"/>
              <w:numPr>
                <w:ilvl w:val="0"/>
                <w:numId w:val="4"/>
              </w:numPr>
              <w:tabs>
                <w:tab w:val="clear" w:pos="420"/>
                <w:tab w:val="left" w:pos="271"/>
              </w:tabs>
              <w:snapToGrid w:val="0"/>
              <w:spacing w:line="440" w:lineRule="exact"/>
              <w:ind w:left="0" w:firstLine="271"/>
              <w:jc w:val="center"/>
              <w:rPr>
                <w:rFonts w:ascii="仿宋" w:eastAsia="仿宋" w:hAnsi="仿宋"/>
                <w:sz w:val="21"/>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生物学科知识与教学能力（高级中学）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408</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思想政治学科知识与教学能力（高级中学）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409</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历史学科知识与教学能力（高级中学）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410</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地理学科知识与教学能力（高级中学）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411</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音乐学科知识与教学能力（高级中学）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412</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体育与健康学科知识与教学能力（高级中学）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413</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美术学科知识与教学能力（高级中学）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414</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信息技术学科知识与教学能力（高级中学）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415</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r w:rsidR="00BD5F2A" w:rsidTr="00152E7F">
        <w:trPr>
          <w:trHeight w:hRule="exact" w:val="4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numPr>
                <w:ilvl w:val="0"/>
                <w:numId w:val="4"/>
              </w:numPr>
              <w:tabs>
                <w:tab w:val="clear" w:pos="420"/>
                <w:tab w:val="left" w:pos="271"/>
              </w:tabs>
              <w:ind w:left="0" w:firstLine="271"/>
              <w:jc w:val="center"/>
              <w:rPr>
                <w:rFonts w:ascii="仿宋" w:eastAsia="仿宋" w:hAnsi="仿宋"/>
              </w:rPr>
            </w:pPr>
          </w:p>
        </w:tc>
        <w:tc>
          <w:tcPr>
            <w:tcW w:w="4771"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通用技术学科知识与教学能力（高级中学）</w:t>
            </w:r>
          </w:p>
        </w:tc>
        <w:tc>
          <w:tcPr>
            <w:tcW w:w="840"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r>
              <w:rPr>
                <w:rFonts w:ascii="仿宋" w:eastAsia="仿宋" w:hAnsi="仿宋" w:hint="eastAsia"/>
              </w:rPr>
              <w:t>418</w:t>
            </w:r>
          </w:p>
        </w:tc>
        <w:tc>
          <w:tcPr>
            <w:tcW w:w="1952" w:type="dxa"/>
            <w:tcBorders>
              <w:top w:val="single" w:sz="4" w:space="0" w:color="000000"/>
              <w:left w:val="single" w:sz="4" w:space="0" w:color="000000"/>
              <w:bottom w:val="single" w:sz="4" w:space="0" w:color="000000"/>
              <w:right w:val="single" w:sz="4" w:space="0" w:color="000000"/>
            </w:tcBorders>
            <w:vAlign w:val="center"/>
          </w:tcPr>
          <w:p w:rsidR="00BD5F2A" w:rsidRDefault="00BD5F2A" w:rsidP="00152E7F">
            <w:pPr>
              <w:jc w:val="center"/>
              <w:rPr>
                <w:rFonts w:ascii="仿宋" w:eastAsia="仿宋" w:hAnsi="仿宋"/>
              </w:rPr>
            </w:pPr>
          </w:p>
        </w:tc>
      </w:tr>
    </w:tbl>
    <w:p w:rsidR="00BD5F2A" w:rsidRDefault="00BD5F2A" w:rsidP="00BD5F2A">
      <w:pPr>
        <w:spacing w:line="480" w:lineRule="exact"/>
        <w:rPr>
          <w:rFonts w:ascii="仿宋" w:eastAsia="仿宋" w:hAnsi="仿宋"/>
          <w:b/>
          <w:sz w:val="32"/>
          <w:szCs w:val="32"/>
        </w:rPr>
      </w:pP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中小学教师资格考试笔试科目说明如下:</w:t>
      </w: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1.幼儿园教师资格考试笔试科目共两科：科目一为《综</w:t>
      </w:r>
      <w:r>
        <w:rPr>
          <w:rFonts w:ascii="仿宋" w:eastAsia="仿宋" w:hAnsi="仿宋"/>
          <w:sz w:val="32"/>
          <w:szCs w:val="32"/>
        </w:rPr>
        <w:lastRenderedPageBreak/>
        <w:t>合素质》，科目二为《保教知识与能力》。</w:t>
      </w: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2.小学教师资格考试笔试科目共两科：科目一为《综合素质》，科目二为《教育教学知识与能力》。</w:t>
      </w: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3.初级中学、高级中学教师资格考试笔试科目共三科：科目一为《综合素质》，科目二为《教育知识与能力》，科目三为《学科知识与教学能力》。</w:t>
      </w:r>
    </w:p>
    <w:p w:rsidR="00BD5F2A" w:rsidRDefault="00BD5F2A" w:rsidP="00BD5F2A">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 xml:space="preserve"> 初级中学笔试科目中，</w:t>
      </w:r>
      <w:r>
        <w:rPr>
          <w:rFonts w:ascii="仿宋" w:eastAsia="仿宋" w:hAnsi="仿宋" w:hint="eastAsia"/>
          <w:color w:val="000000"/>
          <w:sz w:val="32"/>
          <w:szCs w:val="32"/>
        </w:rPr>
        <w:t>原“</w:t>
      </w:r>
      <w:r>
        <w:rPr>
          <w:rFonts w:ascii="仿宋" w:eastAsia="仿宋" w:hAnsi="仿宋"/>
          <w:color w:val="000000"/>
          <w:sz w:val="32"/>
          <w:szCs w:val="32"/>
        </w:rPr>
        <w:t>思想品德学科知识与教学能力（初级中学）”</w:t>
      </w:r>
      <w:r>
        <w:rPr>
          <w:rFonts w:eastAsia="仿宋"/>
          <w:color w:val="000000"/>
          <w:sz w:val="32"/>
          <w:szCs w:val="32"/>
        </w:rPr>
        <w:t> </w:t>
      </w:r>
      <w:r>
        <w:rPr>
          <w:rFonts w:ascii="仿宋" w:eastAsia="仿宋" w:hAnsi="仿宋" w:hint="eastAsia"/>
          <w:color w:val="000000"/>
          <w:sz w:val="32"/>
          <w:szCs w:val="32"/>
        </w:rPr>
        <w:t>（科目代码：309）</w:t>
      </w:r>
      <w:r>
        <w:rPr>
          <w:rFonts w:ascii="仿宋" w:eastAsia="仿宋" w:hAnsi="仿宋"/>
          <w:color w:val="000000"/>
          <w:sz w:val="32"/>
          <w:szCs w:val="32"/>
        </w:rPr>
        <w:t>调整为“道德与法治学科知识与教学能力（初级中学）</w:t>
      </w:r>
      <w:r>
        <w:rPr>
          <w:rFonts w:ascii="仿宋" w:eastAsia="仿宋" w:hAnsi="仿宋" w:hint="eastAsia"/>
          <w:color w:val="000000"/>
          <w:sz w:val="32"/>
          <w:szCs w:val="32"/>
        </w:rPr>
        <w:t>”。</w:t>
      </w: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.初级中学和高级中学的《学科知识与教学能力》科目按教育部有关规定执行。初级中学《学科知识与教学能力》科目分为语文、数学、英语、物理、化学、生物</w:t>
      </w:r>
      <w:r>
        <w:rPr>
          <w:rFonts w:ascii="仿宋" w:eastAsia="仿宋" w:hAnsi="仿宋"/>
          <w:color w:val="000000"/>
          <w:sz w:val="32"/>
          <w:szCs w:val="32"/>
        </w:rPr>
        <w:t>、</w:t>
      </w:r>
      <w:r>
        <w:rPr>
          <w:rFonts w:ascii="仿宋" w:eastAsia="仿宋" w:hAnsi="仿宋" w:hint="eastAsia"/>
          <w:color w:val="000000"/>
          <w:sz w:val="32"/>
          <w:szCs w:val="32"/>
        </w:rPr>
        <w:t>道德与法治</w:t>
      </w:r>
      <w:r>
        <w:rPr>
          <w:rFonts w:ascii="仿宋" w:eastAsia="仿宋" w:hAnsi="仿宋"/>
          <w:color w:val="000000"/>
          <w:sz w:val="32"/>
          <w:szCs w:val="32"/>
        </w:rPr>
        <w:t>、历史、地理、音乐、体育与健康、美术、信息</w:t>
      </w:r>
      <w:r>
        <w:rPr>
          <w:rFonts w:ascii="仿宋" w:eastAsia="仿宋" w:hAnsi="仿宋"/>
          <w:sz w:val="32"/>
          <w:szCs w:val="32"/>
        </w:rPr>
        <w:t>技术、历史与社会、科学等15门科目，高级中学《学科知识与教学能力》科目分为语文、数学、英语、物理、化学、生物、思想政治、历史、地理、音乐、体育与健康、美术、信息技术、通用技术等14门科目。</w:t>
      </w: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.申请中等职业学校文化课教师资格的人员参加高级中学教师资格考试。</w:t>
      </w: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.中等职业学校专业课教师和中等职业学校实习指导教师资格考试科目共三科：科目一为《综合素质》，科目二为《教育知识与能力》，科目三为《专业知识与教学能力》，其中科目三的考查结合面试环节进行。</w:t>
      </w:r>
    </w:p>
    <w:p w:rsidR="00BD5F2A" w:rsidRDefault="00BD5F2A" w:rsidP="00BD5F2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.音、体、美专业考生的笔试公共科目一、科目二（科</w:t>
      </w:r>
      <w:r>
        <w:rPr>
          <w:rFonts w:ascii="仿宋" w:eastAsia="仿宋" w:hAnsi="仿宋"/>
          <w:sz w:val="32"/>
          <w:szCs w:val="32"/>
        </w:rPr>
        <w:lastRenderedPageBreak/>
        <w:t>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rsidR="00D8125C" w:rsidRDefault="00BD5F2A" w:rsidP="00BD5F2A">
      <w:r>
        <w:rPr>
          <w:rFonts w:ascii="仿宋" w:eastAsia="仿宋" w:hAnsi="仿宋" w:hint="eastAsia"/>
          <w:sz w:val="32"/>
          <w:szCs w:val="32"/>
        </w:rPr>
        <w:t>9</w:t>
      </w:r>
      <w:r>
        <w:rPr>
          <w:rFonts w:ascii="仿宋" w:eastAsia="仿宋" w:hAnsi="仿宋"/>
          <w:sz w:val="32"/>
          <w:szCs w:val="32"/>
        </w:rPr>
        <w:t>.初中、高中、中职文化课类别“心理健康教育”、“日语”、“俄语”学科的笔试科目一、科目二与已开</w:t>
      </w:r>
      <w:proofErr w:type="gramStart"/>
      <w:r>
        <w:rPr>
          <w:rFonts w:ascii="仿宋" w:eastAsia="仿宋" w:hAnsi="仿宋"/>
          <w:sz w:val="32"/>
          <w:szCs w:val="32"/>
        </w:rPr>
        <w:t>考学科</w:t>
      </w:r>
      <w:proofErr w:type="gramEnd"/>
      <w:r>
        <w:rPr>
          <w:rFonts w:ascii="仿宋" w:eastAsia="仿宋" w:hAnsi="仿宋"/>
          <w:sz w:val="32"/>
          <w:szCs w:val="32"/>
        </w:rPr>
        <w:t>一致，笔试科目三《学科知识与教学能力》结合面试一并考核。</w:t>
      </w:r>
    </w:p>
    <w:sectPr w:rsidR="00D8125C" w:rsidSect="00D812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2"/>
    <w:multiLevelType w:val="multilevel"/>
    <w:tmpl w:val="00000002"/>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03"/>
    <w:multiLevelType w:val="multilevel"/>
    <w:tmpl w:val="00000003"/>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F2A"/>
    <w:rsid w:val="00962CCD"/>
    <w:rsid w:val="00BD5F2A"/>
    <w:rsid w:val="00D81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F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D5F2A"/>
    <w:pPr>
      <w:spacing w:line="360" w:lineRule="auto"/>
      <w:ind w:firstLine="570"/>
    </w:pPr>
    <w:rPr>
      <w:rFonts w:ascii="宋体" w:hAnsi="宋体"/>
      <w:sz w:val="28"/>
    </w:rPr>
  </w:style>
  <w:style w:type="character" w:customStyle="1" w:styleId="Char">
    <w:name w:val="正文文本缩进 Char"/>
    <w:basedOn w:val="a0"/>
    <w:link w:val="a3"/>
    <w:rsid w:val="00BD5F2A"/>
    <w:rPr>
      <w:rFonts w:ascii="宋体" w:eastAsia="宋体" w:hAnsi="宋体"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2022-01-07T08:22:00Z</dcterms:created>
  <dcterms:modified xsi:type="dcterms:W3CDTF">2022-01-07T08:24:00Z</dcterms:modified>
</cp:coreProperties>
</file>