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DC7" w:rsidRPr="00EE440A" w:rsidRDefault="00700DC7" w:rsidP="00700DC7">
      <w:pPr>
        <w:adjustRightInd w:val="0"/>
        <w:snapToGrid w:val="0"/>
        <w:spacing w:line="600" w:lineRule="exact"/>
        <w:ind w:rightChars="620" w:right="1302"/>
        <w:jc w:val="left"/>
        <w:rPr>
          <w:rFonts w:ascii="黑体" w:eastAsia="黑体" w:hAnsi="黑体" w:hint="eastAsia"/>
          <w:sz w:val="32"/>
          <w:szCs w:val="32"/>
        </w:rPr>
      </w:pPr>
      <w:r w:rsidRPr="00EE440A">
        <w:rPr>
          <w:rFonts w:ascii="黑体" w:eastAsia="黑体" w:hAnsi="黑体" w:hint="eastAsia"/>
          <w:sz w:val="32"/>
          <w:szCs w:val="32"/>
        </w:rPr>
        <w:t>附件</w:t>
      </w:r>
      <w:r>
        <w:rPr>
          <w:rFonts w:ascii="黑体" w:eastAsia="黑体" w:hAnsi="黑体" w:hint="eastAsia"/>
          <w:sz w:val="32"/>
          <w:szCs w:val="32"/>
        </w:rPr>
        <w:t>2</w:t>
      </w:r>
      <w:r w:rsidRPr="00EE440A">
        <w:rPr>
          <w:rFonts w:ascii="黑体" w:eastAsia="黑体" w:hAnsi="黑体" w:hint="eastAsia"/>
          <w:sz w:val="32"/>
          <w:szCs w:val="32"/>
        </w:rPr>
        <w:t>：</w:t>
      </w:r>
    </w:p>
    <w:p w:rsidR="00700DC7" w:rsidRDefault="00700DC7" w:rsidP="00700DC7">
      <w:pPr>
        <w:adjustRightInd w:val="0"/>
        <w:snapToGrid w:val="0"/>
        <w:spacing w:line="600" w:lineRule="exact"/>
        <w:jc w:val="center"/>
        <w:rPr>
          <w:rFonts w:ascii="方正小标宋_GBK" w:eastAsia="方正小标宋_GBK" w:hint="eastAsia"/>
          <w:sz w:val="44"/>
          <w:szCs w:val="44"/>
        </w:rPr>
      </w:pPr>
    </w:p>
    <w:p w:rsidR="00700DC7" w:rsidRPr="00493589" w:rsidRDefault="00700DC7" w:rsidP="00700DC7">
      <w:pPr>
        <w:adjustRightInd w:val="0"/>
        <w:snapToGrid w:val="0"/>
        <w:spacing w:line="760" w:lineRule="exact"/>
        <w:jc w:val="center"/>
        <w:rPr>
          <w:rFonts w:ascii="方正小标宋简体" w:eastAsia="方正小标宋简体" w:hint="eastAsia"/>
          <w:sz w:val="44"/>
          <w:szCs w:val="44"/>
        </w:rPr>
      </w:pPr>
      <w:r w:rsidRPr="00493589">
        <w:rPr>
          <w:rFonts w:ascii="方正小标宋简体" w:eastAsia="方正小标宋简体" w:hint="eastAsia"/>
          <w:sz w:val="44"/>
          <w:szCs w:val="44"/>
        </w:rPr>
        <w:t>东莞市初中学业水平考试美术考试命题说明</w:t>
      </w:r>
    </w:p>
    <w:p w:rsidR="00700DC7" w:rsidRDefault="00700DC7" w:rsidP="00700DC7">
      <w:pPr>
        <w:adjustRightInd w:val="0"/>
        <w:snapToGrid w:val="0"/>
        <w:spacing w:line="600" w:lineRule="exact"/>
        <w:jc w:val="center"/>
        <w:rPr>
          <w:rFonts w:ascii="方正小标宋_GBK" w:eastAsia="方正小标宋_GBK" w:hint="eastAsia"/>
          <w:sz w:val="44"/>
          <w:szCs w:val="44"/>
        </w:rPr>
      </w:pPr>
    </w:p>
    <w:p w:rsidR="00700DC7" w:rsidRDefault="00700DC7" w:rsidP="00700DC7">
      <w:pPr>
        <w:adjustRightInd w:val="0"/>
        <w:snapToGrid w:val="0"/>
        <w:spacing w:line="600" w:lineRule="exact"/>
        <w:ind w:firstLineChars="200" w:firstLine="640"/>
        <w:rPr>
          <w:rFonts w:ascii="仿宋_GB2312" w:eastAsia="仿宋_GB2312" w:hint="eastAsia"/>
          <w:color w:val="000000"/>
          <w:sz w:val="32"/>
          <w:szCs w:val="32"/>
        </w:rPr>
      </w:pPr>
      <w:r w:rsidRPr="00D213BB">
        <w:rPr>
          <w:rFonts w:ascii="仿宋_GB2312" w:eastAsia="仿宋_GB2312" w:hint="eastAsia"/>
          <w:color w:val="000000"/>
          <w:sz w:val="32"/>
          <w:szCs w:val="32"/>
        </w:rPr>
        <w:t>东莞市初中学业水平考试</w:t>
      </w:r>
      <w:r w:rsidRPr="007558F0">
        <w:rPr>
          <w:rFonts w:ascii="仿宋_GB2312" w:eastAsia="仿宋_GB2312" w:hint="eastAsia"/>
          <w:color w:val="000000"/>
          <w:sz w:val="32"/>
          <w:szCs w:val="32"/>
        </w:rPr>
        <w:t>美术考试实行全市统一命题、统一制定评分标准</w:t>
      </w:r>
      <w:r>
        <w:rPr>
          <w:rFonts w:ascii="仿宋_GB2312" w:eastAsia="仿宋_GB2312" w:hint="eastAsia"/>
          <w:color w:val="000000"/>
          <w:sz w:val="32"/>
          <w:szCs w:val="32"/>
        </w:rPr>
        <w:t>，</w:t>
      </w:r>
      <w:r w:rsidRPr="00302D94">
        <w:rPr>
          <w:rFonts w:ascii="仿宋_GB2312" w:eastAsia="仿宋_GB2312" w:hint="eastAsia"/>
          <w:color w:val="000000"/>
          <w:sz w:val="32"/>
          <w:szCs w:val="32"/>
        </w:rPr>
        <w:t>命题以全日制义务教育阶段美术课程标准中学生基本知识和基本技能的要求为依据，着重考查美术学科核心素养，</w:t>
      </w:r>
      <w:r w:rsidRPr="00302D94">
        <w:rPr>
          <w:rFonts w:ascii="仿宋_GB2312" w:eastAsia="仿宋_GB2312"/>
          <w:color w:val="000000"/>
          <w:sz w:val="32"/>
          <w:szCs w:val="32"/>
        </w:rPr>
        <w:t>发挥</w:t>
      </w:r>
      <w:r w:rsidRPr="00302D94">
        <w:rPr>
          <w:rFonts w:ascii="仿宋_GB2312" w:eastAsia="仿宋_GB2312" w:hint="eastAsia"/>
          <w:color w:val="000000"/>
          <w:sz w:val="32"/>
          <w:szCs w:val="32"/>
        </w:rPr>
        <w:t>美术学科的</w:t>
      </w:r>
      <w:r>
        <w:rPr>
          <w:rFonts w:ascii="仿宋_GB2312" w:eastAsia="仿宋_GB2312"/>
          <w:noProof/>
          <w:color w:val="000000"/>
          <w:sz w:val="32"/>
          <w:szCs w:val="32"/>
        </w:rPr>
        <w:drawing>
          <wp:inline distT="0" distB="0" distL="0" distR="0">
            <wp:extent cx="7620" cy="7620"/>
            <wp:effectExtent l="0" t="0" r="0" b="0"/>
            <wp:docPr id="1" name="Picture 112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19"/>
                    <pic:cNvPicPr>
                      <a:picLocks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302D94">
        <w:rPr>
          <w:rFonts w:ascii="仿宋_GB2312" w:eastAsia="仿宋_GB2312" w:hint="eastAsia"/>
          <w:color w:val="000000"/>
          <w:sz w:val="32"/>
          <w:szCs w:val="32"/>
        </w:rPr>
        <w:t>美育功能和美术学科</w:t>
      </w:r>
      <w:r w:rsidRPr="00302D94">
        <w:rPr>
          <w:rFonts w:ascii="仿宋_GB2312" w:eastAsia="仿宋_GB2312"/>
          <w:color w:val="000000"/>
          <w:sz w:val="32"/>
          <w:szCs w:val="32"/>
        </w:rPr>
        <w:t>考试的正确导向。</w:t>
      </w:r>
    </w:p>
    <w:p w:rsidR="00700DC7" w:rsidRPr="00302D94" w:rsidRDefault="00700DC7" w:rsidP="00700DC7">
      <w:pPr>
        <w:ind w:firstLineChars="200" w:firstLine="640"/>
        <w:rPr>
          <w:rFonts w:ascii="黑体" w:eastAsia="黑体" w:hAnsi="黑体"/>
          <w:sz w:val="32"/>
          <w:szCs w:val="32"/>
        </w:rPr>
      </w:pPr>
      <w:r w:rsidRPr="00302D94">
        <w:rPr>
          <w:rFonts w:ascii="黑体" w:eastAsia="黑体" w:hAnsi="黑体" w:hint="eastAsia"/>
          <w:sz w:val="32"/>
          <w:szCs w:val="32"/>
        </w:rPr>
        <w:t>一、</w:t>
      </w:r>
      <w:r>
        <w:rPr>
          <w:rFonts w:ascii="黑体" w:eastAsia="黑体" w:hAnsi="黑体" w:hint="eastAsia"/>
          <w:sz w:val="32"/>
          <w:szCs w:val="32"/>
        </w:rPr>
        <w:t>命题及考试说明</w:t>
      </w:r>
    </w:p>
    <w:p w:rsidR="00700DC7" w:rsidRDefault="00700DC7" w:rsidP="00700DC7">
      <w:pPr>
        <w:adjustRightInd w:val="0"/>
        <w:snapToGrid w:val="0"/>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美术考试着重</w:t>
      </w:r>
      <w:r w:rsidRPr="00D0759F">
        <w:rPr>
          <w:rFonts w:ascii="仿宋_GB2312" w:eastAsia="仿宋_GB2312" w:hint="eastAsia"/>
          <w:sz w:val="32"/>
          <w:szCs w:val="32"/>
        </w:rPr>
        <w:t>考查基础知识、欣赏评述、</w:t>
      </w:r>
      <w:r>
        <w:rPr>
          <w:rFonts w:ascii="仿宋_GB2312" w:eastAsia="仿宋_GB2312" w:hint="eastAsia"/>
          <w:sz w:val="32"/>
          <w:szCs w:val="32"/>
        </w:rPr>
        <w:t>基本技能</w:t>
      </w:r>
      <w:r w:rsidRPr="00D0759F">
        <w:rPr>
          <w:rFonts w:ascii="仿宋_GB2312" w:eastAsia="仿宋_GB2312" w:hint="eastAsia"/>
          <w:sz w:val="32"/>
          <w:szCs w:val="32"/>
        </w:rPr>
        <w:t>三个维度</w:t>
      </w:r>
      <w:r>
        <w:rPr>
          <w:rFonts w:ascii="仿宋_GB2312" w:eastAsia="仿宋_GB2312" w:hint="eastAsia"/>
          <w:sz w:val="32"/>
          <w:szCs w:val="32"/>
        </w:rPr>
        <w:t>。</w:t>
      </w:r>
      <w:r w:rsidRPr="007558F0">
        <w:rPr>
          <w:rFonts w:ascii="仿宋_GB2312" w:eastAsia="仿宋_GB2312" w:hint="eastAsia"/>
          <w:color w:val="000000"/>
          <w:sz w:val="32"/>
          <w:szCs w:val="32"/>
        </w:rPr>
        <w:t>其中，美术基础知识与欣赏评述部分内容采用计算机辅助考试进行考核，与音乐考试“合考不合卷”，考试时间20分钟，试卷满分100分，考生通过考试系统完成音乐考试作答后，紧接着进行美术基础知识与欣赏评述考核</w:t>
      </w:r>
      <w:r>
        <w:rPr>
          <w:rFonts w:ascii="仿宋_GB2312" w:eastAsia="仿宋_GB2312" w:hint="eastAsia"/>
          <w:color w:val="000000"/>
          <w:sz w:val="32"/>
          <w:szCs w:val="32"/>
        </w:rPr>
        <w:t>。</w:t>
      </w:r>
    </w:p>
    <w:p w:rsidR="00700DC7" w:rsidRPr="00C121FD" w:rsidRDefault="00700DC7" w:rsidP="00700DC7">
      <w:pPr>
        <w:adjustRightInd w:val="0"/>
        <w:snapToGrid w:val="0"/>
        <w:spacing w:line="600" w:lineRule="exact"/>
        <w:ind w:firstLineChars="200" w:firstLine="640"/>
        <w:rPr>
          <w:rFonts w:eastAsia="仿宋_GB2312"/>
          <w:color w:val="000000"/>
          <w:sz w:val="32"/>
          <w:szCs w:val="32"/>
        </w:rPr>
      </w:pPr>
      <w:r w:rsidRPr="00C121FD">
        <w:rPr>
          <w:rFonts w:eastAsia="仿宋_GB2312"/>
          <w:color w:val="000000"/>
          <w:sz w:val="32"/>
          <w:szCs w:val="32"/>
        </w:rPr>
        <w:t>基本技能通过纸笔绘画方式进行手绘创作考核，时间</w:t>
      </w:r>
      <w:r w:rsidRPr="00C121FD">
        <w:rPr>
          <w:rFonts w:eastAsia="仿宋_GB2312" w:hint="eastAsia"/>
          <w:color w:val="000000"/>
          <w:sz w:val="32"/>
          <w:szCs w:val="32"/>
        </w:rPr>
        <w:t>4</w:t>
      </w:r>
      <w:r w:rsidRPr="00C121FD">
        <w:rPr>
          <w:rFonts w:eastAsia="仿宋_GB2312"/>
          <w:color w:val="000000"/>
          <w:sz w:val="32"/>
          <w:szCs w:val="32"/>
        </w:rPr>
        <w:t>0</w:t>
      </w:r>
      <w:r w:rsidRPr="00C121FD">
        <w:rPr>
          <w:rFonts w:eastAsia="仿宋_GB2312"/>
          <w:color w:val="000000"/>
          <w:sz w:val="32"/>
          <w:szCs w:val="32"/>
        </w:rPr>
        <w:t>分钟，试卷满分为</w:t>
      </w:r>
      <w:r w:rsidRPr="00C121FD">
        <w:rPr>
          <w:rFonts w:eastAsia="仿宋_GB2312"/>
          <w:color w:val="000000"/>
          <w:sz w:val="32"/>
          <w:szCs w:val="32"/>
        </w:rPr>
        <w:t>100</w:t>
      </w:r>
      <w:r w:rsidRPr="00C121FD">
        <w:rPr>
          <w:rFonts w:eastAsia="仿宋_GB2312"/>
          <w:color w:val="000000"/>
          <w:sz w:val="32"/>
          <w:szCs w:val="32"/>
        </w:rPr>
        <w:t>分</w:t>
      </w:r>
      <w:r w:rsidRPr="00C121FD">
        <w:rPr>
          <w:rFonts w:eastAsia="仿宋_GB2312" w:hint="eastAsia"/>
          <w:color w:val="000000"/>
          <w:sz w:val="32"/>
          <w:szCs w:val="32"/>
        </w:rPr>
        <w:t>。</w:t>
      </w:r>
      <w:r w:rsidRPr="00C121FD">
        <w:rPr>
          <w:rFonts w:eastAsia="仿宋_GB2312"/>
          <w:color w:val="000000"/>
          <w:sz w:val="32"/>
          <w:szCs w:val="32"/>
        </w:rPr>
        <w:t>考前，市教育局</w:t>
      </w:r>
      <w:r>
        <w:rPr>
          <w:rFonts w:eastAsia="仿宋_GB2312" w:hint="eastAsia"/>
          <w:color w:val="000000"/>
          <w:sz w:val="32"/>
          <w:szCs w:val="32"/>
        </w:rPr>
        <w:t>中招办</w:t>
      </w:r>
      <w:r w:rsidRPr="00C121FD">
        <w:rPr>
          <w:rFonts w:eastAsia="仿宋_GB2312"/>
          <w:color w:val="000000"/>
          <w:sz w:val="32"/>
          <w:szCs w:val="32"/>
        </w:rPr>
        <w:t>通过指定方式将试题发至各镇街及学校，考生根据试题要求进行手绘创作，</w:t>
      </w:r>
      <w:r w:rsidRPr="002F5324">
        <w:rPr>
          <w:rFonts w:eastAsia="仿宋_GB2312" w:hint="eastAsia"/>
          <w:color w:val="000000"/>
          <w:sz w:val="32"/>
          <w:szCs w:val="32"/>
        </w:rPr>
        <w:t>根据考试需要</w:t>
      </w:r>
      <w:r>
        <w:rPr>
          <w:rFonts w:eastAsia="仿宋_GB2312" w:hint="eastAsia"/>
          <w:color w:val="000000"/>
          <w:sz w:val="32"/>
          <w:szCs w:val="32"/>
        </w:rPr>
        <w:t>及规定</w:t>
      </w:r>
      <w:r w:rsidRPr="002F5324">
        <w:rPr>
          <w:rFonts w:eastAsia="仿宋_GB2312" w:hint="eastAsia"/>
          <w:color w:val="000000"/>
          <w:sz w:val="32"/>
          <w:szCs w:val="32"/>
        </w:rPr>
        <w:t>，</w:t>
      </w:r>
      <w:r w:rsidRPr="002F5324">
        <w:rPr>
          <w:rFonts w:eastAsia="仿宋_GB2312"/>
          <w:color w:val="000000"/>
          <w:sz w:val="32"/>
          <w:szCs w:val="32"/>
        </w:rPr>
        <w:t>允许考生携带绘图铅笔、色彩笔</w:t>
      </w:r>
      <w:r w:rsidRPr="002F5324">
        <w:rPr>
          <w:rFonts w:eastAsia="仿宋_GB2312" w:hint="eastAsia"/>
          <w:color w:val="000000"/>
          <w:sz w:val="32"/>
          <w:szCs w:val="32"/>
        </w:rPr>
        <w:t>、颜色等相关文具</w:t>
      </w:r>
      <w:r w:rsidRPr="002F5324">
        <w:rPr>
          <w:rFonts w:eastAsia="仿宋_GB2312"/>
          <w:color w:val="000000"/>
          <w:sz w:val="32"/>
          <w:szCs w:val="32"/>
        </w:rPr>
        <w:t>参加考试。</w:t>
      </w:r>
      <w:r w:rsidRPr="00C121FD">
        <w:rPr>
          <w:rFonts w:eastAsia="仿宋_GB2312"/>
          <w:color w:val="000000"/>
          <w:sz w:val="32"/>
          <w:szCs w:val="32"/>
        </w:rPr>
        <w:t>各学校在全市规定的时间内，在本</w:t>
      </w:r>
      <w:r>
        <w:rPr>
          <w:rFonts w:eastAsia="仿宋_GB2312" w:hint="eastAsia"/>
          <w:color w:val="000000"/>
          <w:sz w:val="32"/>
          <w:szCs w:val="32"/>
        </w:rPr>
        <w:t>园区、镇（街）</w:t>
      </w:r>
      <w:r w:rsidRPr="00C121FD">
        <w:rPr>
          <w:rFonts w:eastAsia="仿宋_GB2312"/>
          <w:color w:val="000000"/>
          <w:sz w:val="32"/>
          <w:szCs w:val="32"/>
        </w:rPr>
        <w:t>考试工作领导小组的监督、指导下</w:t>
      </w:r>
      <w:r>
        <w:rPr>
          <w:rFonts w:eastAsia="仿宋_GB2312" w:hint="eastAsia"/>
          <w:color w:val="000000"/>
          <w:sz w:val="32"/>
          <w:szCs w:val="32"/>
        </w:rPr>
        <w:t>组织</w:t>
      </w:r>
      <w:r w:rsidRPr="00C121FD">
        <w:rPr>
          <w:rFonts w:eastAsia="仿宋_GB2312"/>
          <w:color w:val="000000"/>
          <w:sz w:val="32"/>
          <w:szCs w:val="32"/>
        </w:rPr>
        <w:t>考核</w:t>
      </w:r>
      <w:r w:rsidRPr="00C121FD">
        <w:rPr>
          <w:rFonts w:eastAsia="仿宋_GB2312" w:hint="eastAsia"/>
          <w:color w:val="000000"/>
          <w:sz w:val="32"/>
          <w:szCs w:val="32"/>
        </w:rPr>
        <w:t>和阅卷</w:t>
      </w:r>
      <w:r w:rsidRPr="00C121FD">
        <w:rPr>
          <w:rFonts w:eastAsia="仿宋_GB2312"/>
          <w:color w:val="000000"/>
          <w:sz w:val="32"/>
          <w:szCs w:val="32"/>
        </w:rPr>
        <w:t>。</w:t>
      </w:r>
      <w:r w:rsidRPr="00C121FD">
        <w:rPr>
          <w:rFonts w:eastAsia="仿宋_GB2312" w:hint="eastAsia"/>
          <w:color w:val="000000"/>
          <w:sz w:val="32"/>
          <w:szCs w:val="32"/>
        </w:rPr>
        <w:t>所有学生手</w:t>
      </w:r>
      <w:proofErr w:type="gramStart"/>
      <w:r w:rsidRPr="00C121FD">
        <w:rPr>
          <w:rFonts w:eastAsia="仿宋_GB2312" w:hint="eastAsia"/>
          <w:color w:val="000000"/>
          <w:sz w:val="32"/>
          <w:szCs w:val="32"/>
        </w:rPr>
        <w:t>绘创作</w:t>
      </w:r>
      <w:proofErr w:type="gramEnd"/>
      <w:r w:rsidRPr="00C121FD">
        <w:rPr>
          <w:rFonts w:eastAsia="仿宋_GB2312" w:hint="eastAsia"/>
          <w:color w:val="000000"/>
          <w:sz w:val="32"/>
          <w:szCs w:val="32"/>
        </w:rPr>
        <w:t>作品必须保留</w:t>
      </w:r>
      <w:r>
        <w:rPr>
          <w:rFonts w:eastAsia="仿宋_GB2312" w:hint="eastAsia"/>
          <w:color w:val="000000"/>
          <w:sz w:val="32"/>
          <w:szCs w:val="32"/>
        </w:rPr>
        <w:t>1</w:t>
      </w:r>
      <w:r w:rsidRPr="00C121FD">
        <w:rPr>
          <w:rFonts w:eastAsia="仿宋_GB2312" w:hint="eastAsia"/>
          <w:color w:val="000000"/>
          <w:sz w:val="32"/>
          <w:szCs w:val="32"/>
        </w:rPr>
        <w:t>年，</w:t>
      </w:r>
      <w:proofErr w:type="gramStart"/>
      <w:r w:rsidRPr="00C121FD">
        <w:rPr>
          <w:rFonts w:eastAsia="仿宋_GB2312" w:hint="eastAsia"/>
          <w:color w:val="000000"/>
          <w:sz w:val="32"/>
          <w:szCs w:val="32"/>
        </w:rPr>
        <w:t>备市教育局</w:t>
      </w:r>
      <w:proofErr w:type="gramEnd"/>
      <w:r w:rsidRPr="00C121FD">
        <w:rPr>
          <w:rFonts w:eastAsia="仿宋_GB2312" w:hint="eastAsia"/>
          <w:color w:val="000000"/>
          <w:sz w:val="32"/>
          <w:szCs w:val="32"/>
        </w:rPr>
        <w:t>抽查，发现评分存在虚假行为的，将追究相关领导的责任。</w:t>
      </w:r>
    </w:p>
    <w:p w:rsidR="00700DC7" w:rsidRDefault="00700DC7" w:rsidP="00700DC7">
      <w:pPr>
        <w:adjustRightInd w:val="0"/>
        <w:snapToGrid w:val="0"/>
        <w:spacing w:line="600" w:lineRule="exact"/>
        <w:ind w:firstLineChars="200" w:firstLine="640"/>
        <w:rPr>
          <w:rFonts w:ascii="仿宋_GB2312" w:eastAsia="仿宋_GB2312" w:hint="eastAsia"/>
          <w:sz w:val="32"/>
          <w:szCs w:val="32"/>
        </w:rPr>
      </w:pPr>
      <w:r>
        <w:rPr>
          <w:rFonts w:ascii="仿宋_GB2312" w:eastAsia="仿宋_GB2312" w:hint="eastAsia"/>
          <w:color w:val="000000"/>
          <w:sz w:val="32"/>
          <w:szCs w:val="32"/>
        </w:rPr>
        <w:lastRenderedPageBreak/>
        <w:t>考生考试总分=</w:t>
      </w:r>
      <w:r w:rsidRPr="007558F0">
        <w:rPr>
          <w:rFonts w:ascii="仿宋_GB2312" w:eastAsia="仿宋_GB2312" w:hint="eastAsia"/>
          <w:color w:val="000000"/>
          <w:sz w:val="32"/>
          <w:szCs w:val="32"/>
        </w:rPr>
        <w:t>美术基础知识与欣赏评述</w:t>
      </w:r>
      <w:r>
        <w:rPr>
          <w:rFonts w:ascii="仿宋_GB2312" w:eastAsia="仿宋_GB2312" w:hint="eastAsia"/>
          <w:color w:val="000000"/>
          <w:sz w:val="32"/>
          <w:szCs w:val="32"/>
        </w:rPr>
        <w:t>考试得分*70%+手绘创作考试得分*30%，</w:t>
      </w:r>
      <w:r>
        <w:rPr>
          <w:rFonts w:ascii="仿宋_GB2312" w:eastAsia="仿宋_GB2312" w:hint="eastAsia"/>
          <w:sz w:val="32"/>
          <w:szCs w:val="32"/>
        </w:rPr>
        <w:t>根据当年等级划分及细化具体办法确定合格或者不合格等级计入考生初中学业水平考试成绩。</w:t>
      </w:r>
    </w:p>
    <w:p w:rsidR="00700DC7" w:rsidRPr="007558F0" w:rsidRDefault="00700DC7" w:rsidP="00700DC7">
      <w:pPr>
        <w:adjustRightInd w:val="0"/>
        <w:snapToGrid w:val="0"/>
        <w:spacing w:line="600" w:lineRule="exact"/>
        <w:ind w:firstLineChars="200" w:firstLine="640"/>
        <w:rPr>
          <w:rFonts w:ascii="仿宋_GB2312" w:eastAsia="仿宋_GB2312" w:hint="eastAsia"/>
          <w:sz w:val="32"/>
          <w:szCs w:val="32"/>
        </w:rPr>
      </w:pPr>
      <w:r>
        <w:rPr>
          <w:rFonts w:ascii="黑体" w:eastAsia="黑体" w:hAnsi="黑体" w:hint="eastAsia"/>
          <w:sz w:val="32"/>
          <w:szCs w:val="32"/>
        </w:rPr>
        <w:t>二、题型示例</w:t>
      </w:r>
    </w:p>
    <w:p w:rsidR="00700DC7" w:rsidRPr="00D13223" w:rsidRDefault="00700DC7" w:rsidP="00700DC7">
      <w:pPr>
        <w:snapToGrid w:val="0"/>
        <w:spacing w:line="520" w:lineRule="atLeast"/>
        <w:ind w:firstLineChars="200" w:firstLine="643"/>
        <w:rPr>
          <w:rFonts w:eastAsia="仿宋_GB2312"/>
          <w:b/>
          <w:sz w:val="32"/>
          <w:szCs w:val="32"/>
        </w:rPr>
      </w:pPr>
      <w:r w:rsidRPr="00D13223">
        <w:rPr>
          <w:rFonts w:eastAsia="仿宋_GB2312"/>
          <w:b/>
          <w:sz w:val="32"/>
          <w:szCs w:val="32"/>
        </w:rPr>
        <w:t>（一）基础知识与欣赏评述</w:t>
      </w:r>
    </w:p>
    <w:p w:rsidR="00700DC7" w:rsidRPr="00D13223" w:rsidRDefault="00700DC7" w:rsidP="00700DC7">
      <w:pPr>
        <w:snapToGrid w:val="0"/>
        <w:spacing w:line="520" w:lineRule="atLeast"/>
        <w:ind w:firstLineChars="200" w:firstLine="640"/>
        <w:rPr>
          <w:rFonts w:eastAsia="仿宋_GB2312"/>
          <w:sz w:val="32"/>
          <w:szCs w:val="32"/>
        </w:rPr>
      </w:pPr>
      <w:r w:rsidRPr="00D13223">
        <w:rPr>
          <w:rFonts w:eastAsia="仿宋_GB2312"/>
          <w:sz w:val="32"/>
          <w:szCs w:val="32"/>
        </w:rPr>
        <w:t>全卷由选择题</w:t>
      </w:r>
      <w:r>
        <w:rPr>
          <w:rFonts w:eastAsia="仿宋_GB2312" w:hint="eastAsia"/>
          <w:sz w:val="32"/>
          <w:szCs w:val="32"/>
        </w:rPr>
        <w:t>和</w:t>
      </w:r>
      <w:r w:rsidRPr="00D13223">
        <w:rPr>
          <w:rFonts w:eastAsia="仿宋_GB2312"/>
          <w:sz w:val="32"/>
          <w:szCs w:val="32"/>
        </w:rPr>
        <w:t>判断题</w:t>
      </w:r>
      <w:r>
        <w:rPr>
          <w:rFonts w:eastAsia="仿宋_GB2312" w:hint="eastAsia"/>
          <w:sz w:val="32"/>
          <w:szCs w:val="32"/>
        </w:rPr>
        <w:t>2</w:t>
      </w:r>
      <w:r w:rsidRPr="00D13223">
        <w:rPr>
          <w:rFonts w:eastAsia="仿宋_GB2312"/>
          <w:sz w:val="32"/>
          <w:szCs w:val="32"/>
        </w:rPr>
        <w:t>类题型组成，其中选择题</w:t>
      </w:r>
      <w:r>
        <w:rPr>
          <w:rFonts w:eastAsia="仿宋_GB2312" w:hint="eastAsia"/>
          <w:sz w:val="32"/>
          <w:szCs w:val="32"/>
        </w:rPr>
        <w:t>1</w:t>
      </w:r>
      <w:r w:rsidRPr="00D13223">
        <w:rPr>
          <w:rFonts w:eastAsia="仿宋_GB2312"/>
          <w:sz w:val="32"/>
          <w:szCs w:val="32"/>
        </w:rPr>
        <w:t>0</w:t>
      </w:r>
      <w:r w:rsidRPr="00D13223">
        <w:rPr>
          <w:rFonts w:eastAsia="仿宋_GB2312"/>
          <w:sz w:val="32"/>
          <w:szCs w:val="32"/>
        </w:rPr>
        <w:t>道，判断题</w:t>
      </w:r>
      <w:r>
        <w:rPr>
          <w:rFonts w:eastAsia="仿宋_GB2312" w:hint="eastAsia"/>
          <w:sz w:val="32"/>
          <w:szCs w:val="32"/>
        </w:rPr>
        <w:t>10</w:t>
      </w:r>
      <w:r w:rsidRPr="00D13223">
        <w:rPr>
          <w:rFonts w:eastAsia="仿宋_GB2312"/>
          <w:sz w:val="32"/>
          <w:szCs w:val="32"/>
        </w:rPr>
        <w:t>道。题型示例如下：</w:t>
      </w:r>
    </w:p>
    <w:p w:rsidR="00700DC7" w:rsidRPr="00D13223" w:rsidRDefault="00700DC7" w:rsidP="00700DC7">
      <w:pPr>
        <w:snapToGrid w:val="0"/>
        <w:spacing w:line="520" w:lineRule="atLeast"/>
        <w:ind w:firstLineChars="200" w:firstLine="640"/>
        <w:rPr>
          <w:rFonts w:eastAsia="仿宋_GB2312"/>
          <w:sz w:val="32"/>
          <w:szCs w:val="32"/>
        </w:rPr>
      </w:pPr>
      <w:r w:rsidRPr="00D13223">
        <w:rPr>
          <w:rFonts w:eastAsia="仿宋_GB2312"/>
          <w:sz w:val="32"/>
          <w:szCs w:val="32"/>
        </w:rPr>
        <w:t xml:space="preserve">1. </w:t>
      </w:r>
      <w:r w:rsidRPr="00D13223">
        <w:rPr>
          <w:rFonts w:eastAsia="仿宋_GB2312"/>
          <w:sz w:val="32"/>
          <w:szCs w:val="32"/>
        </w:rPr>
        <w:t>选择题（单选）</w:t>
      </w:r>
    </w:p>
    <w:p w:rsidR="00700DC7" w:rsidRPr="00D13223" w:rsidRDefault="00700DC7" w:rsidP="00700DC7">
      <w:pPr>
        <w:pStyle w:val="a3"/>
        <w:tabs>
          <w:tab w:val="left" w:pos="567"/>
        </w:tabs>
        <w:snapToGrid w:val="0"/>
        <w:spacing w:line="520" w:lineRule="atLeast"/>
        <w:ind w:leftChars="50" w:left="105" w:firstLineChars="150" w:firstLine="480"/>
        <w:jc w:val="left"/>
        <w:rPr>
          <w:rFonts w:ascii="Times New Roman" w:eastAsia="仿宋_GB2312" w:hAnsi="Times New Roman"/>
          <w:color w:val="0D0D0D"/>
          <w:sz w:val="32"/>
          <w:szCs w:val="32"/>
        </w:rPr>
      </w:pPr>
      <w:r w:rsidRPr="00D13223">
        <w:rPr>
          <w:rFonts w:ascii="Times New Roman" w:eastAsia="仿宋_GB2312" w:hAnsi="Times New Roman"/>
          <w:sz w:val="32"/>
          <w:szCs w:val="32"/>
        </w:rPr>
        <w:t>1)</w:t>
      </w:r>
      <w:r w:rsidRPr="00D13223">
        <w:rPr>
          <w:rFonts w:ascii="Times New Roman" w:eastAsia="仿宋_GB2312" w:hAnsi="Times New Roman"/>
          <w:sz w:val="32"/>
          <w:szCs w:val="32"/>
        </w:rPr>
        <w:t>以下桥梁中属于单孔敞肩式石拱桥的是（</w:t>
      </w:r>
      <w:r w:rsidRPr="00D13223">
        <w:rPr>
          <w:rFonts w:ascii="Times New Roman" w:eastAsia="仿宋_GB2312" w:hAnsi="Times New Roman"/>
          <w:sz w:val="32"/>
          <w:szCs w:val="32"/>
        </w:rPr>
        <w:t xml:space="preserve"> C </w:t>
      </w:r>
      <w:r w:rsidRPr="00D13223">
        <w:rPr>
          <w:rFonts w:ascii="Times New Roman" w:eastAsia="仿宋_GB2312" w:hAnsi="Times New Roman"/>
          <w:sz w:val="32"/>
          <w:szCs w:val="32"/>
        </w:rPr>
        <w:t>）</w:t>
      </w:r>
      <w:r>
        <w:rPr>
          <w:rFonts w:ascii="Times New Roman" w:eastAsia="仿宋_GB2312" w:hAnsi="Times New Roman"/>
          <w:noProof/>
          <w:color w:val="0D0D0D"/>
          <w:sz w:val="32"/>
          <w:szCs w:val="32"/>
        </w:rPr>
        <w:drawing>
          <wp:inline distT="0" distB="0" distL="0" distR="0">
            <wp:extent cx="1615440" cy="1196340"/>
            <wp:effectExtent l="19050" t="0" r="3810" b="0"/>
            <wp:docPr id="2" name="图片 3"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0"/>
                    <pic:cNvPicPr>
                      <a:picLocks noChangeAspect="1" noChangeArrowheads="1"/>
                    </pic:cNvPicPr>
                  </pic:nvPicPr>
                  <pic:blipFill>
                    <a:blip r:embed="rId5" cstate="print"/>
                    <a:srcRect l="-325" t="-4387" r="-325" b="-4387"/>
                    <a:stretch>
                      <a:fillRect/>
                    </a:stretch>
                  </pic:blipFill>
                  <pic:spPr bwMode="auto">
                    <a:xfrm>
                      <a:off x="0" y="0"/>
                      <a:ext cx="1615440" cy="1196340"/>
                    </a:xfrm>
                    <a:prstGeom prst="rect">
                      <a:avLst/>
                    </a:prstGeom>
                    <a:noFill/>
                    <a:ln w="9525">
                      <a:noFill/>
                      <a:miter lim="800000"/>
                      <a:headEnd/>
                      <a:tailEnd/>
                    </a:ln>
                  </pic:spPr>
                </pic:pic>
              </a:graphicData>
            </a:graphic>
          </wp:inline>
        </w:drawing>
      </w:r>
      <w:r>
        <w:rPr>
          <w:rFonts w:ascii="Times New Roman" w:eastAsia="仿宋_GB2312" w:hAnsi="Times New Roman"/>
          <w:noProof/>
          <w:color w:val="0D0D0D"/>
          <w:sz w:val="32"/>
          <w:szCs w:val="32"/>
        </w:rPr>
        <w:drawing>
          <wp:inline distT="0" distB="0" distL="0" distR="0">
            <wp:extent cx="1722120" cy="1226820"/>
            <wp:effectExtent l="0" t="0" r="0" b="0"/>
            <wp:docPr id="3" name="图片 4" descr="VCG215bd56b7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VCG215bd56b7f6"/>
                    <pic:cNvPicPr>
                      <a:picLocks noChangeAspect="1" noChangeArrowheads="1"/>
                    </pic:cNvPicPr>
                  </pic:nvPicPr>
                  <pic:blipFill>
                    <a:blip r:embed="rId6" cstate="print"/>
                    <a:srcRect l="-2548" t="-6032" r="-2548" b="-6032"/>
                    <a:stretch>
                      <a:fillRect/>
                    </a:stretch>
                  </pic:blipFill>
                  <pic:spPr bwMode="auto">
                    <a:xfrm>
                      <a:off x="0" y="0"/>
                      <a:ext cx="1722120" cy="1226820"/>
                    </a:xfrm>
                    <a:prstGeom prst="rect">
                      <a:avLst/>
                    </a:prstGeom>
                    <a:noFill/>
                    <a:ln w="9525">
                      <a:noFill/>
                      <a:miter lim="800000"/>
                      <a:headEnd/>
                      <a:tailEnd/>
                    </a:ln>
                  </pic:spPr>
                </pic:pic>
              </a:graphicData>
            </a:graphic>
          </wp:inline>
        </w:drawing>
      </w:r>
      <w:r>
        <w:rPr>
          <w:rFonts w:ascii="Times New Roman" w:eastAsia="仿宋_GB2312" w:hAnsi="Times New Roman"/>
          <w:noProof/>
          <w:color w:val="0D0D0D"/>
          <w:sz w:val="32"/>
          <w:szCs w:val="32"/>
        </w:rPr>
        <w:drawing>
          <wp:inline distT="0" distB="0" distL="0" distR="0">
            <wp:extent cx="1699260" cy="1165860"/>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7" cstate="print"/>
                    <a:srcRect l="-2365" t="-3181" r="-2365" b="-3181"/>
                    <a:stretch>
                      <a:fillRect/>
                    </a:stretch>
                  </pic:blipFill>
                  <pic:spPr bwMode="auto">
                    <a:xfrm>
                      <a:off x="0" y="0"/>
                      <a:ext cx="1699260" cy="1165860"/>
                    </a:xfrm>
                    <a:prstGeom prst="rect">
                      <a:avLst/>
                    </a:prstGeom>
                    <a:noFill/>
                    <a:ln w="9525">
                      <a:noFill/>
                      <a:miter lim="800000"/>
                      <a:headEnd/>
                      <a:tailEnd/>
                    </a:ln>
                  </pic:spPr>
                </pic:pic>
              </a:graphicData>
            </a:graphic>
          </wp:inline>
        </w:drawing>
      </w:r>
    </w:p>
    <w:p w:rsidR="00700DC7" w:rsidRPr="00D13223" w:rsidRDefault="00700DC7" w:rsidP="00700DC7">
      <w:pPr>
        <w:pStyle w:val="a3"/>
        <w:spacing w:line="360" w:lineRule="auto"/>
        <w:ind w:firstLineChars="131" w:firstLine="419"/>
        <w:rPr>
          <w:rFonts w:ascii="Times New Roman" w:eastAsia="仿宋_GB2312" w:hAnsi="Times New Roman"/>
          <w:color w:val="0D0D0D"/>
          <w:sz w:val="32"/>
          <w:szCs w:val="32"/>
        </w:rPr>
      </w:pPr>
      <w:r w:rsidRPr="00D13223">
        <w:rPr>
          <w:rFonts w:ascii="Times New Roman" w:eastAsia="仿宋_GB2312" w:hAnsi="Times New Roman"/>
          <w:color w:val="0D0D0D"/>
          <w:kern w:val="0"/>
          <w:sz w:val="32"/>
          <w:szCs w:val="32"/>
        </w:rPr>
        <w:t>A</w:t>
      </w:r>
      <w:r w:rsidRPr="00D13223">
        <w:rPr>
          <w:rFonts w:ascii="Times New Roman" w:eastAsia="仿宋_GB2312" w:hAnsi="Times New Roman"/>
          <w:color w:val="0D0D0D"/>
          <w:kern w:val="0"/>
          <w:sz w:val="32"/>
          <w:szCs w:val="32"/>
        </w:rPr>
        <w:t>、虎门大桥</w:t>
      </w:r>
      <w:r w:rsidRPr="00D13223">
        <w:rPr>
          <w:rFonts w:ascii="Times New Roman" w:eastAsia="仿宋_GB2312" w:hAnsi="Times New Roman"/>
          <w:color w:val="0D0D0D"/>
          <w:kern w:val="0"/>
          <w:sz w:val="32"/>
          <w:szCs w:val="32"/>
        </w:rPr>
        <w:tab/>
        <w:t xml:space="preserve">  B</w:t>
      </w:r>
      <w:r w:rsidRPr="00D13223">
        <w:rPr>
          <w:rFonts w:ascii="Times New Roman" w:eastAsia="仿宋_GB2312" w:hAnsi="Times New Roman"/>
          <w:color w:val="0D0D0D"/>
          <w:kern w:val="0"/>
          <w:sz w:val="32"/>
          <w:szCs w:val="32"/>
        </w:rPr>
        <w:t>、南京长江大桥</w:t>
      </w:r>
      <w:r w:rsidRPr="00D13223">
        <w:rPr>
          <w:rFonts w:ascii="Times New Roman" w:eastAsia="仿宋_GB2312" w:hAnsi="Times New Roman"/>
          <w:color w:val="0D0D0D"/>
          <w:kern w:val="0"/>
          <w:sz w:val="32"/>
          <w:szCs w:val="32"/>
        </w:rPr>
        <w:t xml:space="preserve">   C</w:t>
      </w:r>
      <w:r w:rsidRPr="00D13223">
        <w:rPr>
          <w:rFonts w:ascii="Times New Roman" w:eastAsia="仿宋_GB2312" w:hAnsi="Times New Roman"/>
          <w:color w:val="0D0D0D"/>
          <w:kern w:val="0"/>
          <w:sz w:val="32"/>
          <w:szCs w:val="32"/>
        </w:rPr>
        <w:t>、赵州桥</w:t>
      </w:r>
      <w:r w:rsidRPr="00D13223">
        <w:rPr>
          <w:rFonts w:ascii="Times New Roman" w:eastAsia="仿宋_GB2312" w:hAnsi="Times New Roman"/>
          <w:color w:val="0D0D0D"/>
          <w:kern w:val="0"/>
          <w:sz w:val="32"/>
          <w:szCs w:val="32"/>
        </w:rPr>
        <w:t xml:space="preserve">  </w:t>
      </w:r>
    </w:p>
    <w:p w:rsidR="00700DC7" w:rsidRPr="00D13223" w:rsidRDefault="00700DC7" w:rsidP="00700DC7">
      <w:pPr>
        <w:ind w:firstLineChars="200" w:firstLine="640"/>
        <w:rPr>
          <w:rFonts w:eastAsia="仿宋_GB2312"/>
          <w:sz w:val="32"/>
          <w:szCs w:val="32"/>
        </w:rPr>
      </w:pPr>
      <w:r w:rsidRPr="00D13223">
        <w:rPr>
          <w:rFonts w:eastAsia="仿宋_GB2312"/>
          <w:sz w:val="32"/>
          <w:szCs w:val="32"/>
        </w:rPr>
        <w:t>2)</w:t>
      </w:r>
      <w:r w:rsidRPr="00D13223">
        <w:rPr>
          <w:rFonts w:eastAsia="仿宋_GB2312"/>
          <w:sz w:val="32"/>
          <w:szCs w:val="32"/>
        </w:rPr>
        <w:t>下图是赵州桥栏板上的雕刻，它属于（</w:t>
      </w:r>
      <w:r w:rsidRPr="00D13223">
        <w:rPr>
          <w:rFonts w:eastAsia="仿宋_GB2312"/>
          <w:sz w:val="32"/>
          <w:szCs w:val="32"/>
        </w:rPr>
        <w:t xml:space="preserve"> B </w:t>
      </w:r>
      <w:r w:rsidRPr="00D13223">
        <w:rPr>
          <w:rFonts w:eastAsia="仿宋_GB2312"/>
          <w:sz w:val="32"/>
          <w:szCs w:val="32"/>
        </w:rPr>
        <w:t>）</w:t>
      </w:r>
    </w:p>
    <w:p w:rsidR="00700DC7" w:rsidRPr="00D13223" w:rsidRDefault="00700DC7" w:rsidP="00700DC7">
      <w:pPr>
        <w:jc w:val="center"/>
        <w:rPr>
          <w:rFonts w:eastAsia="仿宋_GB2312"/>
          <w:b/>
          <w:bCs/>
          <w:color w:val="0D0D0D"/>
          <w:sz w:val="32"/>
          <w:szCs w:val="32"/>
        </w:rPr>
      </w:pPr>
      <w:r>
        <w:rPr>
          <w:rFonts w:eastAsia="仿宋_GB2312"/>
          <w:b/>
          <w:noProof/>
          <w:color w:val="0D0D0D"/>
          <w:sz w:val="32"/>
          <w:szCs w:val="32"/>
        </w:rPr>
        <w:drawing>
          <wp:inline distT="0" distB="0" distL="0" distR="0">
            <wp:extent cx="1371600" cy="1104900"/>
            <wp:effectExtent l="19050" t="0" r="0" b="0"/>
            <wp:docPr id="5" name="图片 6" descr="111111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1111111111111"/>
                    <pic:cNvPicPr>
                      <a:picLocks noChangeAspect="1" noChangeArrowheads="1"/>
                    </pic:cNvPicPr>
                  </pic:nvPicPr>
                  <pic:blipFill>
                    <a:blip r:embed="rId8" cstate="print">
                      <a:lum bright="-12000" contrast="36000"/>
                    </a:blip>
                    <a:srcRect/>
                    <a:stretch>
                      <a:fillRect/>
                    </a:stretch>
                  </pic:blipFill>
                  <pic:spPr bwMode="auto">
                    <a:xfrm>
                      <a:off x="0" y="0"/>
                      <a:ext cx="1371600" cy="1104900"/>
                    </a:xfrm>
                    <a:prstGeom prst="rect">
                      <a:avLst/>
                    </a:prstGeom>
                    <a:noFill/>
                    <a:ln w="9525">
                      <a:noFill/>
                      <a:miter lim="800000"/>
                      <a:headEnd/>
                      <a:tailEnd/>
                    </a:ln>
                  </pic:spPr>
                </pic:pic>
              </a:graphicData>
            </a:graphic>
          </wp:inline>
        </w:drawing>
      </w:r>
    </w:p>
    <w:p w:rsidR="00700DC7" w:rsidRPr="00D13223" w:rsidRDefault="00700DC7" w:rsidP="00700DC7">
      <w:pPr>
        <w:ind w:firstLineChars="200" w:firstLine="640"/>
        <w:rPr>
          <w:rFonts w:eastAsia="仿宋_GB2312"/>
          <w:color w:val="0D0D0D"/>
          <w:sz w:val="32"/>
          <w:szCs w:val="32"/>
        </w:rPr>
      </w:pPr>
      <w:r w:rsidRPr="00D13223">
        <w:rPr>
          <w:rFonts w:eastAsia="仿宋_GB2312"/>
          <w:color w:val="0D0D0D"/>
          <w:sz w:val="32"/>
          <w:szCs w:val="32"/>
        </w:rPr>
        <w:t>A</w:t>
      </w:r>
      <w:r w:rsidRPr="00D13223">
        <w:rPr>
          <w:rFonts w:eastAsia="仿宋_GB2312"/>
          <w:color w:val="0D0D0D"/>
          <w:sz w:val="32"/>
          <w:szCs w:val="32"/>
        </w:rPr>
        <w:t>、圆雕</w:t>
      </w:r>
      <w:r w:rsidRPr="00D13223">
        <w:rPr>
          <w:rFonts w:eastAsia="仿宋_GB2312"/>
          <w:color w:val="0D0D0D"/>
          <w:sz w:val="32"/>
          <w:szCs w:val="32"/>
        </w:rPr>
        <w:t xml:space="preserve">         B</w:t>
      </w:r>
      <w:r w:rsidRPr="00D13223">
        <w:rPr>
          <w:rFonts w:eastAsia="仿宋_GB2312"/>
          <w:color w:val="0D0D0D"/>
          <w:sz w:val="32"/>
          <w:szCs w:val="32"/>
        </w:rPr>
        <w:t>、浮雕</w:t>
      </w:r>
      <w:r w:rsidRPr="00D13223">
        <w:rPr>
          <w:rFonts w:eastAsia="仿宋_GB2312"/>
          <w:color w:val="0D0D0D"/>
          <w:sz w:val="32"/>
          <w:szCs w:val="32"/>
        </w:rPr>
        <w:t xml:space="preserve">         C</w:t>
      </w:r>
      <w:r w:rsidRPr="00D13223">
        <w:rPr>
          <w:rFonts w:eastAsia="仿宋_GB2312"/>
          <w:color w:val="0D0D0D"/>
          <w:sz w:val="32"/>
          <w:szCs w:val="32"/>
        </w:rPr>
        <w:t>、镂雕</w:t>
      </w:r>
    </w:p>
    <w:p w:rsidR="00700DC7" w:rsidRDefault="00700DC7" w:rsidP="00700DC7">
      <w:pPr>
        <w:snapToGrid w:val="0"/>
        <w:spacing w:line="500" w:lineRule="atLeast"/>
        <w:ind w:firstLineChars="200" w:firstLine="640"/>
        <w:rPr>
          <w:rFonts w:eastAsia="仿宋_GB2312"/>
          <w:sz w:val="32"/>
          <w:szCs w:val="32"/>
        </w:rPr>
      </w:pPr>
    </w:p>
    <w:p w:rsidR="00700DC7" w:rsidRPr="00D13223" w:rsidRDefault="00700DC7" w:rsidP="00700DC7">
      <w:pPr>
        <w:snapToGrid w:val="0"/>
        <w:spacing w:line="500" w:lineRule="atLeast"/>
        <w:ind w:firstLineChars="200" w:firstLine="640"/>
        <w:rPr>
          <w:rFonts w:eastAsia="仿宋_GB2312"/>
          <w:sz w:val="32"/>
          <w:szCs w:val="32"/>
        </w:rPr>
      </w:pPr>
      <w:r w:rsidRPr="00D13223">
        <w:rPr>
          <w:rFonts w:eastAsia="仿宋_GB2312"/>
          <w:sz w:val="32"/>
          <w:szCs w:val="32"/>
        </w:rPr>
        <w:t xml:space="preserve">2. </w:t>
      </w:r>
      <w:r w:rsidRPr="00D13223">
        <w:rPr>
          <w:rFonts w:eastAsia="仿宋_GB2312"/>
          <w:sz w:val="32"/>
          <w:szCs w:val="32"/>
        </w:rPr>
        <w:t>判断题</w:t>
      </w:r>
    </w:p>
    <w:p w:rsidR="00700DC7" w:rsidRPr="00D13223" w:rsidRDefault="00700DC7" w:rsidP="00700DC7">
      <w:pPr>
        <w:snapToGrid w:val="0"/>
        <w:spacing w:line="500" w:lineRule="atLeast"/>
        <w:ind w:firstLineChars="200" w:firstLine="640"/>
        <w:rPr>
          <w:rFonts w:eastAsia="仿宋_GB2312"/>
          <w:sz w:val="32"/>
          <w:szCs w:val="32"/>
        </w:rPr>
      </w:pPr>
      <w:r w:rsidRPr="00D13223">
        <w:rPr>
          <w:rFonts w:eastAsia="仿宋_GB2312"/>
          <w:sz w:val="32"/>
          <w:szCs w:val="32"/>
        </w:rPr>
        <w:t>1)</w:t>
      </w:r>
      <w:r w:rsidRPr="00D13223">
        <w:rPr>
          <w:rFonts w:eastAsia="仿宋_GB2312"/>
          <w:sz w:val="32"/>
          <w:szCs w:val="32"/>
        </w:rPr>
        <w:t>画人物速写时要注意人体比例。人体的比例通常以头部长度为单位，有</w:t>
      </w:r>
      <w:r w:rsidRPr="00D13223">
        <w:rPr>
          <w:rFonts w:eastAsia="仿宋_GB2312"/>
          <w:sz w:val="32"/>
          <w:szCs w:val="32"/>
        </w:rPr>
        <w:t>“</w:t>
      </w:r>
      <w:r w:rsidRPr="00D13223">
        <w:rPr>
          <w:rFonts w:eastAsia="仿宋_GB2312"/>
          <w:sz w:val="32"/>
          <w:szCs w:val="32"/>
        </w:rPr>
        <w:t>坐五</w:t>
      </w:r>
      <w:r w:rsidRPr="00D13223">
        <w:rPr>
          <w:rFonts w:eastAsia="仿宋_GB2312"/>
          <w:sz w:val="32"/>
          <w:szCs w:val="32"/>
        </w:rPr>
        <w:t>”</w:t>
      </w:r>
      <w:r w:rsidRPr="00D13223">
        <w:rPr>
          <w:rFonts w:eastAsia="仿宋_GB2312"/>
          <w:sz w:val="32"/>
          <w:szCs w:val="32"/>
        </w:rPr>
        <w:t>、</w:t>
      </w:r>
      <w:r w:rsidRPr="00D13223">
        <w:rPr>
          <w:rFonts w:eastAsia="仿宋_GB2312"/>
          <w:sz w:val="32"/>
          <w:szCs w:val="32"/>
        </w:rPr>
        <w:t>“</w:t>
      </w:r>
      <w:r w:rsidRPr="00D13223">
        <w:rPr>
          <w:rFonts w:eastAsia="仿宋_GB2312"/>
          <w:sz w:val="32"/>
          <w:szCs w:val="32"/>
        </w:rPr>
        <w:t>立八</w:t>
      </w:r>
      <w:r w:rsidRPr="00D13223">
        <w:rPr>
          <w:rFonts w:eastAsia="仿宋_GB2312"/>
          <w:sz w:val="32"/>
          <w:szCs w:val="32"/>
        </w:rPr>
        <w:t>”</w:t>
      </w:r>
      <w:r w:rsidRPr="00D13223">
        <w:rPr>
          <w:rFonts w:eastAsia="仿宋_GB2312"/>
          <w:sz w:val="32"/>
          <w:szCs w:val="32"/>
        </w:rPr>
        <w:t>、</w:t>
      </w:r>
      <w:r w:rsidRPr="00D13223">
        <w:rPr>
          <w:rFonts w:eastAsia="仿宋_GB2312"/>
          <w:sz w:val="32"/>
          <w:szCs w:val="32"/>
        </w:rPr>
        <w:t>“</w:t>
      </w:r>
      <w:r w:rsidRPr="00D13223">
        <w:rPr>
          <w:rFonts w:eastAsia="仿宋_GB2312"/>
          <w:sz w:val="32"/>
          <w:szCs w:val="32"/>
        </w:rPr>
        <w:t>盘三半</w:t>
      </w:r>
      <w:r w:rsidRPr="00D13223">
        <w:rPr>
          <w:rFonts w:eastAsia="仿宋_GB2312"/>
          <w:sz w:val="32"/>
          <w:szCs w:val="32"/>
        </w:rPr>
        <w:t>”</w:t>
      </w:r>
      <w:r w:rsidRPr="00D13223">
        <w:rPr>
          <w:rFonts w:eastAsia="仿宋_GB2312"/>
          <w:sz w:val="32"/>
          <w:szCs w:val="32"/>
        </w:rPr>
        <w:t>的说法。（</w:t>
      </w:r>
      <w:r w:rsidRPr="00D13223">
        <w:rPr>
          <w:rFonts w:ascii="MS Mincho" w:eastAsia="MS Mincho" w:hAnsi="MS Mincho" w:cs="MS Mincho"/>
          <w:sz w:val="32"/>
          <w:szCs w:val="32"/>
        </w:rPr>
        <w:t>✖</w:t>
      </w:r>
      <w:r w:rsidRPr="00D13223">
        <w:rPr>
          <w:rFonts w:eastAsia="仿宋_GB2312"/>
          <w:sz w:val="32"/>
          <w:szCs w:val="32"/>
        </w:rPr>
        <w:t xml:space="preserve"> </w:t>
      </w:r>
      <w:r w:rsidRPr="00D13223">
        <w:rPr>
          <w:rFonts w:eastAsia="仿宋_GB2312"/>
          <w:sz w:val="32"/>
          <w:szCs w:val="32"/>
        </w:rPr>
        <w:t>）</w:t>
      </w:r>
    </w:p>
    <w:p w:rsidR="00700DC7" w:rsidRPr="00D13223" w:rsidRDefault="00700DC7" w:rsidP="00700DC7">
      <w:pPr>
        <w:snapToGrid w:val="0"/>
        <w:spacing w:line="500" w:lineRule="atLeast"/>
        <w:ind w:firstLineChars="200" w:firstLine="640"/>
        <w:rPr>
          <w:rFonts w:eastAsia="仿宋_GB2312"/>
          <w:sz w:val="32"/>
          <w:szCs w:val="32"/>
        </w:rPr>
      </w:pPr>
      <w:r w:rsidRPr="00D13223">
        <w:rPr>
          <w:rFonts w:eastAsia="仿宋_GB2312"/>
          <w:sz w:val="32"/>
          <w:szCs w:val="32"/>
        </w:rPr>
        <w:t>2)</w:t>
      </w:r>
      <w:r w:rsidRPr="00D13223">
        <w:rPr>
          <w:rFonts w:eastAsia="仿宋_GB2312"/>
          <w:sz w:val="32"/>
          <w:szCs w:val="32"/>
        </w:rPr>
        <w:t>卡通画是一种具有讽刺性和幽默性的绘画艺术。作者从社会生活中取材，通过夸张、比喻、象征、寓意等手法和幽默、</w:t>
      </w:r>
      <w:r w:rsidRPr="00D13223">
        <w:rPr>
          <w:rFonts w:eastAsia="仿宋_GB2312"/>
          <w:sz w:val="32"/>
          <w:szCs w:val="32"/>
        </w:rPr>
        <w:lastRenderedPageBreak/>
        <w:t>诙谐的画面，借以歌颂、赞美或讽刺、批评某些人和事。（</w:t>
      </w:r>
      <w:r w:rsidRPr="00D13223">
        <w:rPr>
          <w:rFonts w:ascii="MS Mincho" w:eastAsia="MS Mincho" w:hAnsi="MS Mincho" w:cs="MS Mincho"/>
          <w:sz w:val="32"/>
          <w:szCs w:val="32"/>
        </w:rPr>
        <w:t>✔</w:t>
      </w:r>
      <w:r w:rsidRPr="00D13223">
        <w:rPr>
          <w:rFonts w:eastAsia="仿宋_GB2312"/>
          <w:sz w:val="32"/>
          <w:szCs w:val="32"/>
        </w:rPr>
        <w:t xml:space="preserve"> </w:t>
      </w:r>
      <w:r w:rsidRPr="00D13223">
        <w:rPr>
          <w:rFonts w:eastAsia="仿宋_GB2312"/>
          <w:sz w:val="32"/>
          <w:szCs w:val="32"/>
        </w:rPr>
        <w:t>）</w:t>
      </w:r>
    </w:p>
    <w:p w:rsidR="00700DC7" w:rsidRPr="00D13223" w:rsidRDefault="00700DC7" w:rsidP="00700DC7">
      <w:pPr>
        <w:snapToGrid w:val="0"/>
        <w:spacing w:line="520" w:lineRule="atLeast"/>
        <w:ind w:firstLineChars="200" w:firstLine="643"/>
        <w:rPr>
          <w:rFonts w:eastAsia="仿宋_GB2312"/>
          <w:b/>
          <w:sz w:val="32"/>
          <w:szCs w:val="32"/>
        </w:rPr>
      </w:pPr>
      <w:r w:rsidRPr="00D13223">
        <w:rPr>
          <w:rFonts w:eastAsia="仿宋_GB2312"/>
          <w:b/>
          <w:sz w:val="32"/>
          <w:szCs w:val="32"/>
        </w:rPr>
        <w:t>（二）绘图创作题</w:t>
      </w:r>
    </w:p>
    <w:p w:rsidR="00700DC7" w:rsidRPr="00D13223" w:rsidRDefault="00700DC7" w:rsidP="00700DC7">
      <w:pPr>
        <w:snapToGrid w:val="0"/>
        <w:spacing w:line="520" w:lineRule="atLeast"/>
        <w:ind w:firstLineChars="200" w:firstLine="640"/>
        <w:rPr>
          <w:rFonts w:eastAsia="仿宋_GB2312"/>
          <w:sz w:val="32"/>
          <w:szCs w:val="32"/>
        </w:rPr>
      </w:pPr>
      <w:r w:rsidRPr="00D13223">
        <w:rPr>
          <w:rFonts w:eastAsia="仿宋_GB2312"/>
          <w:sz w:val="32"/>
          <w:szCs w:val="32"/>
        </w:rPr>
        <w:t>请你</w:t>
      </w:r>
      <w:r>
        <w:rPr>
          <w:rFonts w:eastAsia="仿宋_GB2312" w:hint="eastAsia"/>
          <w:sz w:val="32"/>
          <w:szCs w:val="32"/>
        </w:rPr>
        <w:t>以</w:t>
      </w:r>
      <w:r w:rsidRPr="00D13223">
        <w:rPr>
          <w:rFonts w:eastAsia="仿宋_GB2312"/>
          <w:sz w:val="32"/>
          <w:szCs w:val="32"/>
        </w:rPr>
        <w:t>下面</w:t>
      </w:r>
      <w:r>
        <w:rPr>
          <w:rFonts w:eastAsia="仿宋_GB2312" w:hint="eastAsia"/>
          <w:sz w:val="32"/>
          <w:szCs w:val="32"/>
        </w:rPr>
        <w:t>方框内的椭圆形作为基础形，发挥想象，添加图形，变成一幅生动有趣的美术作品</w:t>
      </w:r>
      <w:r w:rsidRPr="00D13223">
        <w:rPr>
          <w:rFonts w:eastAsia="仿宋_GB2312"/>
          <w:sz w:val="32"/>
          <w:szCs w:val="32"/>
        </w:rPr>
        <w:t>。</w:t>
      </w:r>
    </w:p>
    <w:p w:rsidR="00700DC7" w:rsidRPr="00D13223" w:rsidRDefault="00700DC7" w:rsidP="00700DC7">
      <w:pPr>
        <w:rPr>
          <w:rFonts w:eastAsia="仿宋_GB2312" w:hint="eastAsia"/>
          <w:color w:val="FF0000"/>
          <w:sz w:val="24"/>
        </w:rPr>
      </w:pPr>
      <w:r>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0;margin-top:36.75pt;width:425.9pt;height:357.6pt;z-index:251660288;visibility:visible;mso-wrap-distance-top:3.6pt;mso-wrap-distance-bottom:3.6pt;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k2yOAIAAE8EAAAOAAAAZHJzL2Uyb0RvYy54bWysVM2O0zAQviPxDpbvND/bdrdR09XSpQhp&#10;+ZEWHsB1nMbC8RjbbbI8ALwBJy7cea4+B2On260WuCBysDye8eeZ75vJ/LJvFdkJ6yTokmajlBKh&#10;OVRSb0r64f3q2QUlzjNdMQValPROOHq5ePpk3plC5NCAqoQlCKJd0ZmSNt6bIkkcb0TL3AiM0Ois&#10;wbbMo2k3SWVZh+itSvI0nSYd2MpY4MI5PL0enHQR8etacP+2rp3wRJUUc/NxtXFdhzVZzFmxscw0&#10;kh/SYP+QRcukxkePUNfMM7K18jeoVnILDmo/4tAmUNeSi1gDVpOlj6q5bZgRsRYkx5kjTe7/wfI3&#10;u3eWyKqkeXZOiWYtirT/9nX//ef+xxeSB4I64wqMuzUY6fvn0KPQsVhnboB/dETDsmF6I66sha4R&#10;rMIEs3AzObk64LgAsu5eQ4XvsK2HCNTXtg3sIR8E0VGou6M4oveE42F+Nk1nZ+ji6MvG6XiaR/kS&#10;VtxfN9b5lwJaEjYltah+hGe7G+dDOqy4DwmvOVCyWkmlomE366WyZMewU1bxixU8ClOadCWdTfLJ&#10;wMBfIdL4/QmilR5bXsm2pBfHIFYE3l7oKjakZ1INe0xZ6QORgbuBRd+v+yhaZDmQvIbqDpm1MHQ4&#10;TiRuGrCfKemwu0vqPm2ZFZSoVxrVmWXjcRiHaIwn50glsaee9amHaY5QJfWUDNuljyMUeTNXqOJK&#10;Rn4fMjmkjF0baT9MWBiLUztGPfwHFr8AAAD//wMAUEsDBBQABgAIAAAAIQBIWydy2wAAAAcBAAAP&#10;AAAAZHJzL2Rvd25yZXYueG1sTI9BT8MwDIXvSPyHyEjcWLICYypNp6mC66RtSFy9JrSFxClN2pV/&#10;jzmxm5+f9d7nYjN7JyY7xC6QhuVCgbBUB9NRo+Ht+Hq3BhETkkEXyGr4sRE25fVVgbkJZ9rb6ZAa&#10;wSEUc9TQptTnUsa6tR7jIvSW2PsIg8fEcmikGfDM4d7JTKmV9NgRN7TY26q19ddh9BrGY7Wd9lX2&#10;+T7tzMNu9YIe3bfWtzfz9hlEsnP6P4Y/fEaHkplOYSQThdPAjyQN2Zr52b1/WvJw4sWjUiDLQl7y&#10;l78AAAD//wMAUEsBAi0AFAAGAAgAAAAhALaDOJL+AAAA4QEAABMAAAAAAAAAAAAAAAAAAAAAAFtD&#10;b250ZW50X1R5cGVzXS54bWxQSwECLQAUAAYACAAAACEAOP0h/9YAAACUAQAACwAAAAAAAAAAAAAA&#10;AAAvAQAAX3JlbHMvLnJlbHNQSwECLQAUAAYACAAAACEARApNsjgCAABPBAAADgAAAAAAAAAAAAAA&#10;AAAuAgAAZHJzL2Uyb0RvYy54bWxQSwECLQAUAAYACAAAACEASFsnctsAAAAHAQAADwAAAAAAAAAA&#10;AAAAAACSBAAAZHJzL2Rvd25yZXYueG1sUEsFBgAAAAAEAAQA8wAAAJoFAAAAAA==&#10;">
            <v:textbox>
              <w:txbxContent>
                <w:p w:rsidR="00700DC7" w:rsidRDefault="00700DC7" w:rsidP="00700DC7"/>
              </w:txbxContent>
            </v:textbox>
            <w10:wrap type="square"/>
          </v:shape>
        </w:pict>
      </w:r>
      <w:r>
        <w:rPr>
          <w:rFonts w:eastAsia="仿宋_GB2312"/>
          <w:noProof/>
          <w:sz w:val="32"/>
          <w:szCs w:val="32"/>
        </w:rPr>
        <w:pict>
          <v:oval id="_x0000_s1027" style="position:absolute;left:0;text-align:left;margin-left:102.1pt;margin-top:76.5pt;width:238.5pt;height:125.25pt;z-index:251661312"/>
        </w:pict>
      </w:r>
      <w:r w:rsidRPr="00D13223">
        <w:rPr>
          <w:rFonts w:eastAsia="仿宋_GB2312"/>
          <w:b/>
          <w:bCs/>
          <w:sz w:val="32"/>
          <w:szCs w:val="32"/>
        </w:rPr>
        <w:t xml:space="preserve"> </w:t>
      </w:r>
    </w:p>
    <w:p w:rsidR="00AD79AD" w:rsidRPr="00700DC7" w:rsidRDefault="00AD79AD"/>
    <w:sectPr w:rsidR="00AD79AD" w:rsidRPr="00700DC7" w:rsidSect="00700DC7">
      <w:pgSz w:w="11906" w:h="16838"/>
      <w:pgMar w:top="1440" w:right="1588" w:bottom="1440"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0DC7"/>
    <w:rsid w:val="00700DC7"/>
    <w:rsid w:val="00AD79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D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0DC7"/>
    <w:pPr>
      <w:ind w:firstLineChars="200" w:firstLine="420"/>
    </w:pPr>
    <w:rPr>
      <w:rFonts w:ascii="Calibri" w:hAnsi="Calibri"/>
    </w:rPr>
  </w:style>
  <w:style w:type="paragraph" w:styleId="a4">
    <w:name w:val="Balloon Text"/>
    <w:basedOn w:val="a"/>
    <w:link w:val="Char"/>
    <w:uiPriority w:val="99"/>
    <w:semiHidden/>
    <w:unhideWhenUsed/>
    <w:rsid w:val="00700DC7"/>
    <w:rPr>
      <w:sz w:val="18"/>
      <w:szCs w:val="18"/>
    </w:rPr>
  </w:style>
  <w:style w:type="character" w:customStyle="1" w:styleId="Char">
    <w:name w:val="批注框文本 Char"/>
    <w:basedOn w:val="a0"/>
    <w:link w:val="a4"/>
    <w:uiPriority w:val="99"/>
    <w:semiHidden/>
    <w:rsid w:val="00700DC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Words>
  <Characters>816</Characters>
  <Application>Microsoft Office Word</Application>
  <DocSecurity>0</DocSecurity>
  <Lines>6</Lines>
  <Paragraphs>1</Paragraphs>
  <ScaleCrop>false</ScaleCrop>
  <Company>Chinese ORG</Company>
  <LinksUpToDate>false</LinksUpToDate>
  <CharactersWithSpaces>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蔡锐江</dc:creator>
  <cp:lastModifiedBy>蔡锐江</cp:lastModifiedBy>
  <cp:revision>1</cp:revision>
  <dcterms:created xsi:type="dcterms:W3CDTF">2019-10-16T07:31:00Z</dcterms:created>
  <dcterms:modified xsi:type="dcterms:W3CDTF">2019-10-16T07:32:00Z</dcterms:modified>
</cp:coreProperties>
</file>