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hAnsi="黑体" w:eastAsia="黑体"/>
          <w:color w:val="000000"/>
          <w:sz w:val="32"/>
          <w:szCs w:val="32"/>
        </w:rPr>
      </w:pPr>
      <w:r>
        <w:rPr>
          <w:rFonts w:ascii="黑体" w:hAnsi="黑体" w:eastAsia="黑体"/>
          <w:color w:val="000000"/>
          <w:sz w:val="32"/>
          <w:szCs w:val="32"/>
        </w:rPr>
        <w:t>附件</w:t>
      </w:r>
      <w:r>
        <w:rPr>
          <w:rFonts w:hint="eastAsia" w:ascii="黑体" w:hAnsi="黑体" w:eastAsia="黑体"/>
          <w:color w:val="000000"/>
          <w:sz w:val="32"/>
          <w:szCs w:val="32"/>
        </w:rPr>
        <w:t>2</w:t>
      </w:r>
    </w:p>
    <w:p>
      <w:pPr>
        <w:snapToGrid w:val="0"/>
        <w:spacing w:line="560" w:lineRule="exact"/>
        <w:jc w:val="center"/>
        <w:rPr>
          <w:rFonts w:hint="eastAsia" w:ascii="The" w:hAnsi="The" w:eastAsia="方正小标宋简体"/>
          <w:bCs/>
          <w:color w:val="000000"/>
          <w:sz w:val="44"/>
          <w:szCs w:val="44"/>
        </w:rPr>
      </w:pPr>
      <w:r>
        <w:rPr>
          <w:rFonts w:hint="eastAsia" w:ascii="The" w:hAnsi="The" w:eastAsia="方正小标宋简体"/>
          <w:bCs/>
          <w:color w:val="000000"/>
          <w:sz w:val="44"/>
          <w:szCs w:val="44"/>
        </w:rPr>
        <w:t>东莞市</w:t>
      </w:r>
      <w:r>
        <w:rPr>
          <w:rFonts w:ascii="The" w:hAnsi="The" w:eastAsia="方正小标宋简体"/>
          <w:bCs/>
          <w:color w:val="000000"/>
          <w:sz w:val="44"/>
          <w:szCs w:val="44"/>
        </w:rPr>
        <w:t>初中</w:t>
      </w:r>
      <w:r>
        <w:rPr>
          <w:rFonts w:hint="eastAsia" w:ascii="The" w:hAnsi="The" w:eastAsia="方正小标宋简体"/>
          <w:bCs/>
          <w:color w:val="000000"/>
          <w:sz w:val="44"/>
          <w:szCs w:val="44"/>
        </w:rPr>
        <w:t>学业水平考试体育与健康考试</w:t>
      </w:r>
    </w:p>
    <w:p>
      <w:pPr>
        <w:snapToGrid w:val="0"/>
        <w:spacing w:line="560" w:lineRule="exact"/>
        <w:jc w:val="center"/>
        <w:rPr>
          <w:rFonts w:hint="eastAsia" w:ascii="The" w:hAnsi="The" w:eastAsia="方正小标宋简体"/>
          <w:bCs/>
          <w:color w:val="000000"/>
          <w:sz w:val="44"/>
          <w:szCs w:val="44"/>
        </w:rPr>
      </w:pPr>
      <w:r>
        <w:rPr>
          <w:rFonts w:hint="eastAsia" w:ascii="The" w:hAnsi="The" w:eastAsia="方正小标宋简体"/>
          <w:bCs/>
          <w:color w:val="000000"/>
          <w:sz w:val="44"/>
          <w:szCs w:val="44"/>
        </w:rPr>
        <w:t>知情同意书</w:t>
      </w:r>
    </w:p>
    <w:p>
      <w:pPr>
        <w:widowControl/>
        <w:snapToGrid w:val="0"/>
        <w:spacing w:line="320" w:lineRule="atLeast"/>
        <w:jc w:val="left"/>
        <w:rPr>
          <w:rFonts w:hint="eastAsia" w:ascii="The" w:hAnsi="The" w:eastAsia="仿宋_GB2312"/>
          <w:color w:val="000000"/>
          <w:kern w:val="0"/>
          <w:sz w:val="28"/>
          <w:szCs w:val="28"/>
        </w:rPr>
      </w:pPr>
    </w:p>
    <w:p>
      <w:pPr>
        <w:widowControl/>
        <w:snapToGrid w:val="0"/>
        <w:spacing w:line="320" w:lineRule="atLeast"/>
        <w:jc w:val="left"/>
        <w:rPr>
          <w:rFonts w:ascii="The" w:hAnsi="The"/>
          <w:color w:val="000000"/>
          <w:kern w:val="0"/>
          <w:sz w:val="24"/>
        </w:rPr>
      </w:pPr>
      <w:r>
        <w:rPr>
          <w:rFonts w:ascii="The" w:hAnsi="The" w:eastAsia="仿宋_GB2312"/>
          <w:color w:val="000000"/>
          <w:kern w:val="0"/>
          <w:sz w:val="24"/>
        </w:rPr>
        <w:t>尊敬的家长：</w:t>
      </w:r>
    </w:p>
    <w:p>
      <w:pPr>
        <w:snapToGrid w:val="0"/>
        <w:spacing w:line="320" w:lineRule="atLeast"/>
        <w:ind w:firstLine="560"/>
        <w:rPr>
          <w:rFonts w:ascii="The" w:hAnsi="The" w:eastAsia="仿宋_GB2312"/>
          <w:color w:val="000000"/>
          <w:kern w:val="0"/>
          <w:sz w:val="24"/>
        </w:rPr>
      </w:pPr>
      <w:r>
        <w:rPr>
          <w:rFonts w:ascii="The" w:hAnsi="The" w:eastAsia="仿宋_GB2312"/>
          <w:color w:val="000000"/>
          <w:kern w:val="0"/>
          <w:sz w:val="24"/>
        </w:rPr>
        <w:t>您好！您的孩子将于今年</w:t>
      </w:r>
      <w:r>
        <w:rPr>
          <w:rFonts w:hint="eastAsia" w:ascii="The" w:hAnsi="The" w:eastAsia="仿宋_GB2312"/>
          <w:color w:val="000000"/>
          <w:kern w:val="0"/>
          <w:sz w:val="24"/>
        </w:rPr>
        <w:t>4</w:t>
      </w:r>
      <w:r>
        <w:rPr>
          <w:rFonts w:ascii="The" w:hAnsi="The" w:eastAsia="仿宋_GB2312"/>
          <w:color w:val="000000"/>
          <w:kern w:val="0"/>
          <w:sz w:val="24"/>
        </w:rPr>
        <w:t>月期间参加东莞市初中</w:t>
      </w:r>
      <w:r>
        <w:rPr>
          <w:rFonts w:hint="eastAsia" w:ascii="The" w:hAnsi="The" w:eastAsia="仿宋_GB2312"/>
          <w:color w:val="000000"/>
          <w:kern w:val="0"/>
          <w:sz w:val="24"/>
        </w:rPr>
        <w:t>学业水平考试体育与健康</w:t>
      </w:r>
      <w:r>
        <w:rPr>
          <w:rFonts w:ascii="The" w:hAnsi="The" w:eastAsia="仿宋_GB2312"/>
          <w:color w:val="000000"/>
          <w:kern w:val="0"/>
          <w:sz w:val="24"/>
        </w:rPr>
        <w:t>考试。为了让孩子在不影响身体健康的情况下取得优异成绩，请您配合学校合理安排孩子的学习及身体锻炼时间</w:t>
      </w:r>
      <w:r>
        <w:rPr>
          <w:rFonts w:hint="eastAsia" w:ascii="The" w:hAnsi="The" w:eastAsia="仿宋_GB2312"/>
          <w:color w:val="000000"/>
          <w:kern w:val="0"/>
          <w:sz w:val="24"/>
        </w:rPr>
        <w:t>，尤其是密切关注孩子在感染新冠病毒后在肌肉神经、心肺功能、心理障碍、并发症等方面的表现，科学合理、循序渐进安排运动训练，保障健康身心</w:t>
      </w:r>
      <w:r>
        <w:rPr>
          <w:rFonts w:ascii="The" w:hAnsi="The" w:eastAsia="仿宋_GB2312"/>
          <w:color w:val="000000"/>
          <w:kern w:val="0"/>
          <w:sz w:val="24"/>
        </w:rPr>
        <w:t>。同时，请家长特别注意：孩子在参加体育与健康考试前必须配合学校及教育行政部门组织的医务审核工作，坚决不允许身体不健康的孩子参加体育考试。如您的孩子</w:t>
      </w:r>
      <w:r>
        <w:rPr>
          <w:rFonts w:hint="eastAsia" w:ascii="The" w:hAnsi="The" w:eastAsia="仿宋_GB2312"/>
          <w:color w:val="000000"/>
          <w:kern w:val="0"/>
          <w:sz w:val="24"/>
        </w:rPr>
        <w:t>处在新型冠状病毒感染后</w:t>
      </w:r>
      <w:r>
        <w:rPr>
          <w:rFonts w:ascii="The" w:hAnsi="The" w:eastAsia="仿宋_GB2312"/>
          <w:color w:val="000000"/>
          <w:kern w:val="0"/>
          <w:sz w:val="24"/>
        </w:rPr>
        <w:t>尚未康复无法剧烈运动</w:t>
      </w:r>
      <w:r>
        <w:rPr>
          <w:rFonts w:hint="eastAsia" w:ascii="The" w:hAnsi="The" w:eastAsia="仿宋_GB2312"/>
          <w:color w:val="000000"/>
          <w:kern w:val="0"/>
          <w:sz w:val="24"/>
        </w:rPr>
        <w:t>等情况，</w:t>
      </w:r>
      <w:r>
        <w:rPr>
          <w:rFonts w:ascii="The" w:hAnsi="The" w:eastAsia="仿宋_GB2312"/>
          <w:color w:val="000000"/>
          <w:kern w:val="0"/>
          <w:sz w:val="24"/>
        </w:rPr>
        <w:t>患有器质性心脏血管病（先天性心脏病、风湿性心脏病、心肌炎）、高血压、结核病、支气管扩张、哮喘、急慢性肝炎、急慢性肾炎、各种恶性肿瘤、各种结缔组织疾病、精神病、癫痫、类风湿病、慢性骨髓炎、各种血液疾病，</w:t>
      </w:r>
      <w:r>
        <w:rPr>
          <w:rFonts w:ascii="The" w:hAnsi="The" w:eastAsia="仿宋_GB2312"/>
          <w:color w:val="000000"/>
          <w:sz w:val="24"/>
        </w:rPr>
        <w:t>身体残疾、发育异常、营养不良、肥胖症、畸形</w:t>
      </w:r>
      <w:r>
        <w:rPr>
          <w:rFonts w:hint="eastAsia" w:ascii="The" w:hAnsi="The" w:eastAsia="仿宋_GB2312"/>
          <w:color w:val="000000"/>
          <w:sz w:val="24"/>
        </w:rPr>
        <w:t>、</w:t>
      </w:r>
      <w:r>
        <w:rPr>
          <w:rFonts w:ascii="The" w:hAnsi="The" w:eastAsia="仿宋_GB2312"/>
          <w:color w:val="000000"/>
          <w:kern w:val="0"/>
          <w:sz w:val="24"/>
        </w:rPr>
        <w:t>大于或等于</w:t>
      </w:r>
      <w:r>
        <w:rPr>
          <w:rFonts w:hint="eastAsia" w:ascii="宋体" w:hAnsi="宋体" w:cs="宋体"/>
          <w:color w:val="000000"/>
          <w:kern w:val="0"/>
          <w:sz w:val="24"/>
        </w:rPr>
        <w:t>Ⅱ</w:t>
      </w:r>
      <w:r>
        <w:rPr>
          <w:rFonts w:ascii="The" w:hAnsi="The" w:eastAsia="仿宋_GB2312"/>
          <w:color w:val="000000"/>
          <w:kern w:val="0"/>
          <w:sz w:val="24"/>
        </w:rPr>
        <w:t>度及其他不适合长跑剧烈运动的疾病及隐匿性疾病，处于各种外科手术恢复期，可按相关程序申请免考或择考。</w:t>
      </w:r>
      <w:r>
        <w:rPr>
          <w:rFonts w:hint="eastAsia" w:ascii="The" w:hAnsi="The" w:eastAsia="仿宋_GB2312"/>
          <w:color w:val="000000"/>
          <w:kern w:val="0"/>
          <w:sz w:val="24"/>
        </w:rPr>
        <w:t>考试期间严格遵守考点的防疫要求，积极配合做好各项考试防疫工作，并如实报告健康状况，若身体出现发热、咳嗽、乏力等异常症状，及时告知监考老师或相关工作人员，并耐心等待和配合相关人员进行处置。</w:t>
      </w:r>
      <w:r>
        <w:rPr>
          <w:rFonts w:ascii="The" w:hAnsi="The" w:eastAsia="仿宋_GB2312"/>
          <w:color w:val="000000"/>
          <w:kern w:val="0"/>
          <w:sz w:val="24"/>
        </w:rPr>
        <w:t>如故意隐瞒孩子患病情况执意参加体育考试，一切后果自负。因此，请您根据孩子健康状况，如实填写孩子能否参加体育与健康考试的明确意见，并将此意见送交学校存档。</w:t>
      </w:r>
    </w:p>
    <w:p>
      <w:pPr>
        <w:widowControl/>
        <w:snapToGrid w:val="0"/>
        <w:jc w:val="left"/>
        <w:rPr>
          <w:rFonts w:ascii="The" w:hAnsi="The" w:eastAsia="仿宋_GB2312"/>
          <w:color w:val="000000"/>
          <w:kern w:val="0"/>
          <w:sz w:val="28"/>
          <w:szCs w:val="28"/>
          <w:u w:val="dash"/>
        </w:rPr>
      </w:pPr>
      <w:r>
        <w:rPr>
          <w:rFonts w:ascii="The" w:hAnsi="The" w:eastAsia="仿宋_GB2312"/>
          <w:color w:val="000000"/>
          <w:kern w:val="0"/>
          <w:sz w:val="28"/>
          <w:szCs w:val="28"/>
          <w:u w:val="dash"/>
        </w:rPr>
        <w:t xml:space="preserve">                                                                 </w:t>
      </w:r>
    </w:p>
    <w:p>
      <w:pPr>
        <w:widowControl/>
        <w:snapToGrid w:val="0"/>
        <w:jc w:val="left"/>
        <w:rPr>
          <w:rFonts w:ascii="The" w:hAnsi="The" w:eastAsia="仿宋_GB2312"/>
          <w:color w:val="000000"/>
          <w:kern w:val="0"/>
          <w:sz w:val="28"/>
          <w:szCs w:val="28"/>
          <w:u w:val="dash"/>
        </w:rPr>
      </w:pPr>
    </w:p>
    <w:tbl>
      <w:tblPr>
        <w:tblStyle w:val="2"/>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70"/>
        <w:gridCol w:w="1323"/>
        <w:gridCol w:w="1371"/>
        <w:gridCol w:w="193"/>
        <w:gridCol w:w="1217"/>
        <w:gridCol w:w="1572"/>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0" w:type="dxa"/>
            <w:gridSpan w:val="2"/>
            <w:noWrap w:val="0"/>
            <w:vAlign w:val="center"/>
          </w:tcPr>
          <w:p>
            <w:pPr>
              <w:spacing w:line="360" w:lineRule="auto"/>
              <w:jc w:val="center"/>
              <w:rPr>
                <w:rFonts w:hint="eastAsia" w:ascii="The" w:hAnsi="The" w:eastAsia="仿宋_GB2312" w:cs="等线"/>
                <w:color w:val="000000"/>
                <w:sz w:val="24"/>
              </w:rPr>
            </w:pPr>
            <w:r>
              <w:rPr>
                <w:rFonts w:hint="eastAsia" w:ascii="The" w:hAnsi="The" w:eastAsia="仿宋_GB2312" w:cs="等线"/>
                <w:color w:val="000000"/>
                <w:sz w:val="24"/>
              </w:rPr>
              <w:t>学校名称</w:t>
            </w:r>
          </w:p>
        </w:tc>
        <w:tc>
          <w:tcPr>
            <w:tcW w:w="2887" w:type="dxa"/>
            <w:gridSpan w:val="3"/>
            <w:noWrap w:val="0"/>
            <w:vAlign w:val="center"/>
          </w:tcPr>
          <w:p>
            <w:pPr>
              <w:spacing w:line="360" w:lineRule="auto"/>
              <w:jc w:val="center"/>
              <w:rPr>
                <w:rFonts w:hint="eastAsia" w:ascii="The" w:hAnsi="The" w:eastAsia="仿宋_GB2312" w:cs="等线"/>
                <w:color w:val="000000"/>
                <w:sz w:val="24"/>
              </w:rPr>
            </w:pPr>
          </w:p>
        </w:tc>
        <w:tc>
          <w:tcPr>
            <w:tcW w:w="1217" w:type="dxa"/>
            <w:noWrap w:val="0"/>
            <w:vAlign w:val="center"/>
          </w:tcPr>
          <w:p>
            <w:pPr>
              <w:spacing w:line="360" w:lineRule="auto"/>
              <w:jc w:val="center"/>
              <w:rPr>
                <w:rFonts w:hint="eastAsia" w:ascii="The" w:hAnsi="The" w:eastAsia="仿宋_GB2312" w:cs="等线"/>
                <w:color w:val="000000"/>
                <w:sz w:val="24"/>
              </w:rPr>
            </w:pPr>
            <w:r>
              <w:rPr>
                <w:rFonts w:hint="eastAsia" w:ascii="The" w:hAnsi="The" w:eastAsia="仿宋_GB2312" w:cs="等线"/>
                <w:color w:val="000000"/>
                <w:sz w:val="24"/>
              </w:rPr>
              <w:t>准考证号</w:t>
            </w:r>
          </w:p>
        </w:tc>
        <w:tc>
          <w:tcPr>
            <w:tcW w:w="1572" w:type="dxa"/>
            <w:noWrap w:val="0"/>
            <w:vAlign w:val="center"/>
          </w:tcPr>
          <w:p>
            <w:pPr>
              <w:spacing w:line="360" w:lineRule="auto"/>
              <w:jc w:val="center"/>
              <w:rPr>
                <w:rFonts w:hint="eastAsia" w:ascii="The" w:hAnsi="The" w:eastAsia="仿宋_GB2312" w:cs="等线"/>
                <w:color w:val="000000"/>
                <w:sz w:val="24"/>
              </w:rPr>
            </w:pPr>
          </w:p>
        </w:tc>
        <w:tc>
          <w:tcPr>
            <w:tcW w:w="2064" w:type="dxa"/>
            <w:vMerge w:val="restart"/>
            <w:noWrap w:val="0"/>
            <w:vAlign w:val="center"/>
          </w:tcPr>
          <w:p>
            <w:pPr>
              <w:jc w:val="center"/>
              <w:rPr>
                <w:rFonts w:hint="eastAsia" w:ascii="The" w:hAnsi="The" w:eastAsia="仿宋_GB2312" w:cs="等线"/>
                <w:color w:val="000000"/>
                <w:sz w:val="24"/>
              </w:rPr>
            </w:pPr>
            <w:r>
              <w:rPr>
                <w:rFonts w:hint="eastAsia" w:ascii="The" w:hAnsi="The" w:eastAsia="仿宋_GB2312" w:cs="等线"/>
                <w:color w:val="000000"/>
                <w:sz w:val="24"/>
              </w:rPr>
              <w:t>贴大一寸相片</w:t>
            </w:r>
          </w:p>
          <w:p>
            <w:pPr>
              <w:jc w:val="center"/>
              <w:rPr>
                <w:rFonts w:hint="eastAsia" w:ascii="The" w:hAnsi="The" w:eastAsia="仿宋_GB2312" w:cs="等线"/>
                <w:color w:val="000000"/>
                <w:sz w:val="24"/>
              </w:rPr>
            </w:pPr>
            <w:r>
              <w:rPr>
                <w:rFonts w:hint="eastAsia" w:ascii="The" w:hAnsi="The" w:eastAsia="仿宋_GB2312" w:cs="等线"/>
                <w:color w:val="000000"/>
                <w:sz w:val="24"/>
              </w:rPr>
              <w:t>（学校盖章）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0" w:type="dxa"/>
            <w:noWrap w:val="0"/>
            <w:vAlign w:val="center"/>
          </w:tcPr>
          <w:p>
            <w:pPr>
              <w:spacing w:line="360" w:lineRule="auto"/>
              <w:jc w:val="center"/>
              <w:rPr>
                <w:rFonts w:hint="eastAsia" w:ascii="The" w:hAnsi="The" w:eastAsia="仿宋_GB2312" w:cs="等线"/>
                <w:color w:val="000000"/>
                <w:sz w:val="24"/>
              </w:rPr>
            </w:pPr>
            <w:r>
              <w:rPr>
                <w:rFonts w:hint="eastAsia" w:ascii="The" w:hAnsi="The" w:eastAsia="仿宋_GB2312" w:cs="等线"/>
                <w:color w:val="000000"/>
                <w:sz w:val="24"/>
              </w:rPr>
              <w:t>班级</w:t>
            </w:r>
          </w:p>
        </w:tc>
        <w:tc>
          <w:tcPr>
            <w:tcW w:w="1893" w:type="dxa"/>
            <w:gridSpan w:val="2"/>
            <w:noWrap w:val="0"/>
            <w:vAlign w:val="center"/>
          </w:tcPr>
          <w:p>
            <w:pPr>
              <w:spacing w:line="360" w:lineRule="auto"/>
              <w:jc w:val="center"/>
              <w:rPr>
                <w:rFonts w:hint="eastAsia" w:ascii="The" w:hAnsi="The" w:eastAsia="仿宋_GB2312" w:cs="等线"/>
                <w:color w:val="000000"/>
                <w:sz w:val="24"/>
              </w:rPr>
            </w:pPr>
          </w:p>
        </w:tc>
        <w:tc>
          <w:tcPr>
            <w:tcW w:w="1371" w:type="dxa"/>
            <w:noWrap w:val="0"/>
            <w:vAlign w:val="center"/>
          </w:tcPr>
          <w:p>
            <w:pPr>
              <w:spacing w:line="360" w:lineRule="auto"/>
              <w:jc w:val="center"/>
              <w:rPr>
                <w:rFonts w:hint="eastAsia" w:ascii="The" w:hAnsi="The" w:eastAsia="仿宋_GB2312" w:cs="等线"/>
                <w:color w:val="000000"/>
                <w:sz w:val="24"/>
              </w:rPr>
            </w:pPr>
            <w:r>
              <w:rPr>
                <w:rFonts w:hint="eastAsia" w:ascii="The" w:hAnsi="The" w:eastAsia="仿宋_GB2312" w:cs="等线"/>
                <w:color w:val="000000"/>
                <w:sz w:val="24"/>
              </w:rPr>
              <w:t>学生姓名</w:t>
            </w:r>
          </w:p>
        </w:tc>
        <w:tc>
          <w:tcPr>
            <w:tcW w:w="2982" w:type="dxa"/>
            <w:gridSpan w:val="3"/>
            <w:noWrap w:val="0"/>
            <w:vAlign w:val="center"/>
          </w:tcPr>
          <w:p>
            <w:pPr>
              <w:spacing w:line="360" w:lineRule="auto"/>
              <w:jc w:val="center"/>
              <w:rPr>
                <w:rFonts w:hint="eastAsia" w:ascii="The" w:hAnsi="The" w:eastAsia="仿宋_GB2312" w:cs="等线"/>
                <w:color w:val="000000"/>
                <w:sz w:val="24"/>
              </w:rPr>
            </w:pPr>
          </w:p>
        </w:tc>
        <w:tc>
          <w:tcPr>
            <w:tcW w:w="2064" w:type="dxa"/>
            <w:vMerge w:val="continue"/>
            <w:noWrap w:val="0"/>
            <w:vAlign w:val="center"/>
          </w:tcPr>
          <w:p>
            <w:pPr>
              <w:spacing w:line="360" w:lineRule="auto"/>
              <w:jc w:val="center"/>
              <w:rPr>
                <w:rFonts w:hint="eastAsia" w:ascii="The" w:hAnsi="The" w:eastAsia="仿宋_GB2312" w:cs="等线"/>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530" w:type="dxa"/>
            <w:gridSpan w:val="2"/>
            <w:noWrap w:val="0"/>
            <w:vAlign w:val="center"/>
          </w:tcPr>
          <w:p>
            <w:pPr>
              <w:spacing w:line="360" w:lineRule="auto"/>
              <w:jc w:val="center"/>
              <w:rPr>
                <w:rFonts w:hint="eastAsia" w:ascii="The" w:hAnsi="The" w:eastAsia="仿宋_GB2312" w:cs="等线"/>
                <w:color w:val="000000"/>
                <w:sz w:val="24"/>
              </w:rPr>
            </w:pPr>
            <w:r>
              <w:rPr>
                <w:rFonts w:hint="eastAsia" w:ascii="The" w:hAnsi="The" w:eastAsia="仿宋_GB2312" w:cs="等线"/>
                <w:color w:val="000000"/>
                <w:sz w:val="24"/>
              </w:rPr>
              <w:t>学生承诺</w:t>
            </w:r>
          </w:p>
        </w:tc>
        <w:tc>
          <w:tcPr>
            <w:tcW w:w="7740" w:type="dxa"/>
            <w:gridSpan w:val="6"/>
            <w:noWrap w:val="0"/>
            <w:vAlign w:val="center"/>
          </w:tcPr>
          <w:p>
            <w:pPr>
              <w:spacing w:line="360" w:lineRule="auto"/>
              <w:ind w:firstLine="480" w:firstLineChars="200"/>
              <w:rPr>
                <w:rFonts w:hint="eastAsia" w:ascii="The" w:hAnsi="The" w:eastAsia="仿宋_GB2312" w:cs="等线"/>
                <w:color w:val="000000"/>
                <w:sz w:val="24"/>
              </w:rPr>
            </w:pPr>
            <w:r>
              <w:rPr>
                <w:rFonts w:hint="eastAsia" w:ascii="The" w:hAnsi="The" w:eastAsia="仿宋_GB2312" w:cs="等线"/>
                <w:color w:val="000000"/>
                <w:sz w:val="24"/>
              </w:rPr>
              <w:t>本人身体健康状况（符合/不符合）考试要求，（能/不能）正常参加考试。</w:t>
            </w:r>
          </w:p>
          <w:p>
            <w:pPr>
              <w:spacing w:line="360" w:lineRule="auto"/>
              <w:ind w:firstLine="5040" w:firstLineChars="2100"/>
              <w:rPr>
                <w:rFonts w:hint="eastAsia" w:ascii="The" w:hAnsi="The" w:eastAsia="仿宋_GB2312" w:cs="等线"/>
                <w:color w:val="000000"/>
                <w:sz w:val="24"/>
              </w:rPr>
            </w:pPr>
            <w:r>
              <w:rPr>
                <w:rFonts w:hint="eastAsia" w:ascii="The" w:hAnsi="The" w:eastAsia="仿宋_GB2312" w:cs="等线"/>
                <w:color w:val="000000"/>
                <w:sz w:val="24"/>
              </w:rPr>
              <w:t>学生签名：</w:t>
            </w:r>
          </w:p>
          <w:p>
            <w:pPr>
              <w:spacing w:line="360" w:lineRule="auto"/>
              <w:ind w:firstLine="5040" w:firstLineChars="2100"/>
              <w:rPr>
                <w:rFonts w:hint="eastAsia" w:ascii="The" w:hAnsi="The" w:eastAsia="仿宋_GB2312" w:cs="等线"/>
                <w:color w:val="000000"/>
                <w:sz w:val="24"/>
              </w:rPr>
            </w:pPr>
            <w:r>
              <w:rPr>
                <w:rFonts w:hint="eastAsia" w:ascii="The" w:hAnsi="The" w:eastAsia="仿宋_GB2312" w:cs="等线"/>
                <w:color w:val="000000"/>
                <w:sz w:val="24"/>
              </w:rPr>
              <w:t>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30" w:type="dxa"/>
            <w:gridSpan w:val="2"/>
            <w:noWrap w:val="0"/>
            <w:vAlign w:val="center"/>
          </w:tcPr>
          <w:p>
            <w:pPr>
              <w:spacing w:line="360" w:lineRule="auto"/>
              <w:jc w:val="center"/>
              <w:rPr>
                <w:rFonts w:hint="eastAsia" w:ascii="The" w:hAnsi="The" w:eastAsia="仿宋_GB2312" w:cs="等线"/>
                <w:color w:val="000000"/>
                <w:sz w:val="24"/>
              </w:rPr>
            </w:pPr>
            <w:r>
              <w:rPr>
                <w:rFonts w:hint="eastAsia" w:ascii="The" w:hAnsi="The" w:eastAsia="仿宋_GB2312" w:cs="等线"/>
                <w:color w:val="000000"/>
                <w:sz w:val="24"/>
              </w:rPr>
              <w:t>家长意见</w:t>
            </w:r>
          </w:p>
        </w:tc>
        <w:tc>
          <w:tcPr>
            <w:tcW w:w="7740" w:type="dxa"/>
            <w:gridSpan w:val="6"/>
            <w:noWrap w:val="0"/>
            <w:vAlign w:val="center"/>
          </w:tcPr>
          <w:p>
            <w:pPr>
              <w:spacing w:line="360" w:lineRule="auto"/>
              <w:rPr>
                <w:rFonts w:hint="eastAsia" w:ascii="The" w:hAnsi="The" w:eastAsia="仿宋_GB2312" w:cs="等线"/>
                <w:color w:val="000000"/>
                <w:sz w:val="24"/>
              </w:rPr>
            </w:pPr>
          </w:p>
          <w:p>
            <w:pPr>
              <w:spacing w:line="360" w:lineRule="auto"/>
              <w:ind w:firstLine="5040" w:firstLineChars="2100"/>
              <w:rPr>
                <w:rFonts w:hint="eastAsia" w:ascii="The" w:hAnsi="The" w:eastAsia="仿宋_GB2312" w:cs="等线"/>
                <w:color w:val="000000"/>
                <w:sz w:val="24"/>
              </w:rPr>
            </w:pPr>
            <w:r>
              <w:rPr>
                <w:rFonts w:hint="eastAsia" w:ascii="The" w:hAnsi="The" w:eastAsia="仿宋_GB2312" w:cs="等线"/>
                <w:color w:val="000000"/>
                <w:sz w:val="24"/>
              </w:rPr>
              <w:t>家长签名：</w:t>
            </w:r>
          </w:p>
          <w:p>
            <w:pPr>
              <w:spacing w:line="360" w:lineRule="auto"/>
              <w:ind w:firstLine="5040" w:firstLineChars="2100"/>
              <w:rPr>
                <w:rFonts w:hint="eastAsia" w:ascii="The" w:hAnsi="The" w:eastAsia="仿宋_GB2312" w:cs="等线"/>
                <w:color w:val="000000"/>
                <w:sz w:val="24"/>
              </w:rPr>
            </w:pPr>
            <w:r>
              <w:rPr>
                <w:rFonts w:hint="eastAsia" w:ascii="The" w:hAnsi="The" w:eastAsia="仿宋_GB2312" w:cs="等线"/>
                <w:color w:val="000000"/>
                <w:sz w:val="24"/>
              </w:rPr>
              <w:t>2023年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h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75321"/>
    <w:rsid w:val="4C075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2023-03-01T08:05:00Z</dcterms:created>
  <dc:creator>琳楚</dc:creator>
  <cp:lastModifiedBy>琳楚</cp:lastModifiedBy>
  <dcterms:modified xsi:type="dcterms:W3CDTF">2023-03-01T08:05:18Z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