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附件4</w:t>
      </w:r>
    </w:p>
    <w:p>
      <w:pPr>
        <w:snapToGrid w:val="0"/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学校用户账号及密码设置方法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账号：设置为：“x”+学校代码（见附件6）。如东莞中学初中部，其学校代码为：0113，则在中考报名系统上的学校用户账号为：x0113。</w:t>
      </w:r>
    </w:p>
    <w:p>
      <w:pPr>
        <w:snapToGrid w:val="0"/>
        <w:spacing w:line="560" w:lineRule="exact"/>
      </w:pPr>
      <w:r>
        <w:rPr>
          <w:rFonts w:eastAsia="仿宋_GB2312"/>
          <w:sz w:val="32"/>
          <w:szCs w:val="32"/>
        </w:rPr>
        <w:t>登录后，学校应立即在中考报名系统上修改密码</w:t>
      </w:r>
      <w:r>
        <w:rPr>
          <w:rFonts w:hint="eastAsia" w:eastAsia="仿宋_GB2312"/>
          <w:sz w:val="32"/>
          <w:szCs w:val="32"/>
        </w:rPr>
        <w:t>，并及时绑定手机号码</w:t>
      </w:r>
      <w:r>
        <w:rPr>
          <w:rFonts w:eastAsia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D4B3D"/>
    <w:rsid w:val="2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2023-03-30T07:12:00Z</dcterms:created>
  <dc:creator>琳楚</dc:creator>
  <cp:lastModifiedBy>琳楚</cp:lastModifiedBy>
  <dcterms:modified xsi:type="dcterms:W3CDTF">2023-03-30T07:12:28Z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