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thinThickMediumGap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  <w:jc w:val="center"/>
        </w:trPr>
        <w:tc>
          <w:tcPr>
            <w:tcW w:w="8959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autoSpaceDE w:val="0"/>
              <w:autoSpaceDN w:val="0"/>
              <w:snapToGrid w:val="0"/>
              <w:spacing w:after="120"/>
              <w:ind w:left="210" w:leftChars="100" w:right="-315" w:rightChars="-150"/>
              <w:jc w:val="distribute"/>
              <w:rPr>
                <w:rFonts w:hint="eastAsia" w:ascii="NEU-BZ-S92" w:hAnsi="NEU-BZ-S92" w:eastAsia="方正小标宋简体"/>
                <w:b/>
                <w:bCs/>
                <w:color w:val="FF0000"/>
                <w:spacing w:val="400"/>
                <w:w w:val="80"/>
                <w:kern w:val="72"/>
                <w:sz w:val="72"/>
              </w:rPr>
            </w:pPr>
            <w:bookmarkStart w:id="0" w:name="xxqqWholeArea"/>
            <w:r>
              <w:rPr>
                <w:rFonts w:hint="eastAsia" w:ascii="NEU-BZ-S92" w:hAnsi="NEU-BZ-S92" w:eastAsia="方正小标宋简体"/>
                <w:b/>
                <w:bCs/>
                <w:color w:val="FF0000"/>
                <w:spacing w:val="400"/>
                <w:w w:val="80"/>
                <w:kern w:val="72"/>
                <w:sz w:val="72"/>
              </w:rPr>
              <w:t>东莞市总工会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EU-BZ-S92" w:hAnsi="NEU-BZ-S92" w:eastAsia="方正小标宋简体" w:cs="方正小标宋简体"/>
          <w:sz w:val="42"/>
          <w:szCs w:val="42"/>
          <w:lang w:eastAsia="zh-CN"/>
        </w:rPr>
      </w:pPr>
    </w:p>
    <w:p>
      <w:pPr>
        <w:spacing w:line="680" w:lineRule="exact"/>
        <w:jc w:val="center"/>
        <w:rPr>
          <w:rFonts w:hint="eastAsia" w:ascii="NEU-BZ-S92" w:hAnsi="NEU-BZ-S92" w:eastAsia="方正小标宋简体" w:cs="Times New Roman"/>
          <w:color w:val="000000"/>
          <w:w w:val="95"/>
          <w:sz w:val="42"/>
          <w:szCs w:val="42"/>
          <w:lang w:val="en-US" w:eastAsia="zh-CN"/>
        </w:rPr>
      </w:pPr>
      <w:r>
        <w:rPr>
          <w:rFonts w:hint="eastAsia" w:ascii="NEU-BZ-S92" w:hAnsi="NEU-BZ-S92" w:eastAsia="方正小标宋简体" w:cs="Times New Roman"/>
          <w:color w:val="000000"/>
          <w:w w:val="95"/>
          <w:sz w:val="42"/>
          <w:szCs w:val="42"/>
          <w:lang w:val="en-US" w:eastAsia="zh-CN"/>
        </w:rPr>
        <w:t>关于在全市各级工会开展“职工书屋杯”学党史讲</w:t>
      </w:r>
    </w:p>
    <w:p>
      <w:pPr>
        <w:spacing w:line="680" w:lineRule="exact"/>
        <w:jc w:val="center"/>
        <w:rPr>
          <w:rFonts w:hint="eastAsia" w:ascii="NEU-BZ-S92" w:hAnsi="NEU-BZ-S92" w:eastAsia="方正小标宋简体" w:cs="Times New Roman"/>
          <w:color w:val="000000"/>
          <w:w w:val="95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eastAsia="zh-CN"/>
        </w:rPr>
        <w:t>身边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故事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eastAsia="zh-CN"/>
        </w:rPr>
        <w:t>做“最美职工”征文和</w:t>
      </w:r>
      <w:r>
        <w:rPr>
          <w:rFonts w:hint="eastAsia" w:ascii="NEU-BZ-S92" w:hAnsi="NEU-BZ-S92" w:eastAsia="方正小标宋简体" w:cs="Times New Roman"/>
          <w:color w:val="000000"/>
          <w:w w:val="95"/>
          <w:sz w:val="42"/>
          <w:szCs w:val="42"/>
          <w:lang w:val="en-US" w:eastAsia="zh-CN"/>
        </w:rPr>
        <w:t>视频大赛的通知</w:t>
      </w:r>
    </w:p>
    <w:p>
      <w:pPr>
        <w:spacing w:line="680" w:lineRule="exact"/>
        <w:jc w:val="center"/>
        <w:rPr>
          <w:rFonts w:hint="eastAsia" w:ascii="NEU-BZ-S92" w:hAnsi="NEU-BZ-S92" w:eastAsia="方正小标宋简体" w:cs="Times New Roman"/>
          <w:color w:val="000000"/>
          <w:w w:val="100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NEU-BZ-S92" w:hAnsi="NEU-BZ-S92" w:eastAsia="仿宋_GB2312"/>
          <w:color w:val="000000"/>
          <w:spacing w:val="-20"/>
          <w:sz w:val="32"/>
          <w:szCs w:val="32"/>
        </w:rPr>
      </w:pPr>
      <w:r>
        <w:rPr>
          <w:rFonts w:hint="eastAsia" w:ascii="NEU-BZ-S92" w:hAnsi="NEU-BZ-S92" w:eastAsia="仿宋_GB2312"/>
          <w:color w:val="000000"/>
          <w:spacing w:val="-20"/>
          <w:sz w:val="32"/>
          <w:szCs w:val="32"/>
        </w:rPr>
        <w:t>各镇街（松山湖）总工会，市直属工联会，省、市直属基层工会：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为深入学习贯彻党的十九届六中全会精神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让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全市广大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职工在书香氛围中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接受党史学习教育，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</w:rPr>
        <w:t>把党和国家事业发展取得的重大成就，百年奋斗的光辉历程、辉煌成就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lang w:eastAsia="zh-CN"/>
        </w:rPr>
        <w:t>学懂学通，引导职工群众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把思想和行动统一到全会精神上来。市总工会决定在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  <w:t>全市开展“职工书屋杯”学党史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讲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身边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故事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做“最美职工”征文和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  <w:t>视频大赛。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NEU-BZ-S92" w:hAnsi="NEU-BZ-S92" w:eastAsia="仿宋_GB2312"/>
          <w:sz w:val="32"/>
        </w:rPr>
        <w:t>以习近平新时代中国特色社会主义思想为指导</w:t>
      </w:r>
      <w:r>
        <w:rPr>
          <w:rFonts w:hint="eastAsia" w:ascii="NEU-BZ-S92" w:hAnsi="NEU-BZ-S92" w:eastAsia="仿宋_GB2312"/>
          <w:sz w:val="32"/>
          <w:lang w:eastAsia="zh-CN"/>
        </w:rPr>
        <w:t>，围绕</w:t>
      </w:r>
      <w:r>
        <w:rPr>
          <w:rFonts w:hint="eastAsia" w:ascii="NEU-BZ-S92" w:hAnsi="NEU-BZ-S92" w:eastAsia="仿宋_GB2312"/>
          <w:sz w:val="32"/>
        </w:rPr>
        <w:t>“把握总基调 学史共奋进”</w:t>
      </w:r>
      <w:r>
        <w:rPr>
          <w:rFonts w:hint="eastAsia" w:ascii="NEU-BZ-S92" w:hAnsi="NEU-BZ-S92" w:eastAsia="仿宋_GB2312"/>
          <w:sz w:val="32"/>
          <w:lang w:eastAsia="zh-CN"/>
        </w:rPr>
        <w:t>主题，</w:t>
      </w:r>
      <w:r>
        <w:rPr>
          <w:rFonts w:hint="eastAsia" w:ascii="NEU-BZ-S92" w:hAnsi="NEU-BZ-S92" w:eastAsia="仿宋_GB2312"/>
          <w:sz w:val="32"/>
        </w:rPr>
        <w:t>努力营造全市职工积极学习十九届六中全会精神的浓厚氛围</w:t>
      </w:r>
      <w:r>
        <w:rPr>
          <w:rFonts w:hint="eastAsia" w:ascii="NEU-BZ-S92" w:hAnsi="NEU-BZ-S92" w:eastAsia="仿宋_GB2312"/>
          <w:sz w:val="32"/>
          <w:lang w:eastAsia="zh-CN"/>
        </w:rPr>
        <w:t>。通过</w:t>
      </w:r>
      <w:r>
        <w:rPr>
          <w:rFonts w:hint="eastAsia" w:ascii="NEU-BZ-S92" w:hAnsi="NEU-BZ-S92" w:eastAsia="仿宋_GB2312"/>
          <w:sz w:val="32"/>
          <w:lang w:val="en-US" w:eastAsia="zh-CN"/>
        </w:rPr>
        <w:t xml:space="preserve"> </w:t>
      </w:r>
      <w:r>
        <w:rPr>
          <w:rFonts w:hint="eastAsia" w:ascii="NEU-BZ-S92" w:hAnsi="NEU-BZ-S92" w:eastAsia="仿宋_GB2312"/>
          <w:sz w:val="32"/>
          <w:lang w:eastAsia="zh-CN"/>
        </w:rPr>
        <w:t>以赛促学，让广大职工学得懂、记得住、悟得深，</w:t>
      </w:r>
      <w:r>
        <w:rPr>
          <w:rFonts w:hint="eastAsia" w:ascii="NEU-BZ-S92" w:hAnsi="NEU-BZ-S92" w:eastAsia="仿宋_GB2312"/>
          <w:sz w:val="32"/>
        </w:rPr>
        <w:t>结合自身的亲历、亲见、亲闻、亲为，讲述践行十九届六中全会精神的真实故事</w:t>
      </w:r>
      <w:r>
        <w:rPr>
          <w:rFonts w:hint="eastAsia" w:ascii="NEU-BZ-S92" w:hAnsi="NEU-BZ-S92" w:eastAsia="仿宋_GB2312"/>
          <w:sz w:val="32"/>
          <w:lang w:eastAsia="zh-CN"/>
        </w:rPr>
        <w:t>。</w:t>
      </w:r>
      <w:r>
        <w:rPr>
          <w:rFonts w:hint="eastAsia" w:ascii="NEU-BZ-S92" w:hAnsi="NEU-BZ-S92" w:eastAsia="仿宋_GB2312"/>
          <w:sz w:val="32"/>
        </w:rPr>
        <w:t>通过</w:t>
      </w:r>
      <w:r>
        <w:rPr>
          <w:rFonts w:hint="eastAsia" w:ascii="NEU-BZ-S92" w:hAnsi="NEU-BZ-S92" w:eastAsia="仿宋_GB2312"/>
          <w:sz w:val="32"/>
          <w:lang w:eastAsia="zh-CN"/>
        </w:rPr>
        <w:t>“小故事”讲述“大道理”，</w:t>
      </w:r>
      <w:r>
        <w:rPr>
          <w:rFonts w:hint="eastAsia" w:ascii="NEU-BZ-S92" w:hAnsi="NEU-BZ-S92" w:eastAsia="仿宋_GB2312"/>
          <w:sz w:val="32"/>
        </w:rPr>
        <w:t>用朴实的语言、真挚的情感</w:t>
      </w:r>
      <w:r>
        <w:rPr>
          <w:rFonts w:hint="eastAsia" w:ascii="NEU-BZ-S92" w:hAnsi="NEU-BZ-S92" w:eastAsia="仿宋_GB2312"/>
          <w:sz w:val="32"/>
          <w:lang w:eastAsia="zh-CN"/>
        </w:rPr>
        <w:t>，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弘扬时代主旋律，传播社会正能量，激发广大职工努力拼搏、建功立业的干劲和热情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NEU-BZ-S92" w:hAnsi="NEU-BZ-S92" w:eastAsia="仿宋_GB2312"/>
          <w:sz w:val="32"/>
        </w:rPr>
        <w:t>展现</w:t>
      </w:r>
      <w:r>
        <w:rPr>
          <w:rFonts w:hint="eastAsia" w:ascii="NEU-BZ-S92" w:hAnsi="NEU-BZ-S92" w:eastAsia="仿宋_GB2312"/>
          <w:sz w:val="32"/>
          <w:lang w:eastAsia="zh-CN"/>
        </w:rPr>
        <w:t>工人阶级永远</w:t>
      </w:r>
      <w:r>
        <w:rPr>
          <w:rFonts w:hint="eastAsia" w:ascii="NEU-BZ-S92" w:hAnsi="NEU-BZ-S92" w:eastAsia="仿宋_GB2312"/>
          <w:sz w:val="32"/>
        </w:rPr>
        <w:t>跟党走的坚定信念</w:t>
      </w:r>
      <w:r>
        <w:rPr>
          <w:rFonts w:hint="eastAsia" w:ascii="NEU-BZ-S92" w:hAnsi="NEU-BZ-S92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活动范围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全市范围内的机关、企事业单位工会。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4月1日—6月15日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（一）视频要求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1.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作品主题鲜明，内容健康向上，视</w:t>
      </w:r>
      <w:r>
        <w:rPr>
          <w:rFonts w:hint="eastAsia" w:ascii="NEU-BZ-S92" w:hAnsi="NEU-BZ-S92" w:eastAsia="仿宋_GB2312" w:cs="仿宋_GB2312"/>
          <w:b w:val="0"/>
          <w:bCs w:val="0"/>
          <w:sz w:val="32"/>
          <w:szCs w:val="32"/>
          <w:lang w:val="en-US" w:eastAsia="zh-CN"/>
        </w:rPr>
        <w:t>角新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颖，</w:t>
      </w:r>
      <w:r>
        <w:rPr>
          <w:rFonts w:hint="eastAsia" w:ascii="NEU-BZ-S92" w:hAnsi="NEU-BZ-S92" w:eastAsia="仿宋_GB2312" w:cs="仿宋_GB2312"/>
          <w:b w:val="0"/>
          <w:bCs w:val="0"/>
          <w:sz w:val="32"/>
          <w:szCs w:val="32"/>
          <w:lang w:val="en-US" w:eastAsia="zh-CN"/>
        </w:rPr>
        <w:t>全面丰富，通俗易懂，简洁明了，重点突出，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鼓励运用多种软件处理手段表现主题。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2.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视频背景须以职工书屋为背景，内容以党的重大事件为线索，以不同时期的典型事例、模范人物、艰苦奋斗精神等为主干，宣讲红色经典或身边故事，讴歌党的伟大历程和辉煌成就。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3.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作品格式为Mp4视频文件，要求画面精美、声音清晰、 剪辑完整，作品时长控制在3—10分钟，可根据内容需要添加背景音乐和字幕。每个作品需附150字以内的简介。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（二）征文要求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NEU-BZ-S92" w:hAnsi="NEU-BZ-S92" w:eastAsia="NEU-BZ-S92" w:cs="NEU-BZ-S9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  <w:t>围绕学习党的十九届六中全会精神，坚持正确政治方向，增强“四个意识”、</w:t>
      </w:r>
      <w:bookmarkStart w:id="1" w:name="_GoBack"/>
      <w:bookmarkEnd w:id="1"/>
      <w:r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  <w:t>坚定“四个自信”、做到“两个维护”，结合党史学习教育，立足自身工作实际与身边故事等，可以通过作解读、讲理论、谈体会、提对策、颂党恩等形式撰写文章，主题鲜明，观点正确。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NEU-BZ-S92" w:hAnsi="NEU-BZ-S92" w:eastAsia="NEU-BZ-S92" w:cs="NEU-BZ-S9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  <w:t>要导向正确、语言规范、史料详实、逻辑清晰，坚持理论联系实际，有较强的感染力和说服力，能够引领广大职工展现爱党爱国热情和当好主力军的精神面貌。题目自拟，文体不限。字数控制在1500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—</w:t>
      </w:r>
      <w:r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  <w:t>3000字左右。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为保证公平公正，本次大赛将聘请专业评委负责评审。具体奖项设置如下：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NEU-BZ-S92" w:hAnsi="NEU-BZ-S92" w:eastAsia="仿宋_GB2312" w:cs="仿宋_GB2312"/>
          <w:sz w:val="32"/>
          <w:szCs w:val="32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一等奖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4名（征文和视频各2名），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每名奖金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二等奖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（征文和视频各3名）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，每名奖金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三等奖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（征文和视频各5名）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，每名奖金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优秀奖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0名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（征文和视频各5名）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，每名奖金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300元。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各镇街（园区）总工会应组织所属职工书屋开展活动并推选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不少于2个参赛作品。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2.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对市直属工联会，省、市直属基层工会职工书屋参赛作品数量不作严格要求，应积极主动参加。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3.作品必须保证原创性，</w:t>
      </w:r>
      <w:r>
        <w:rPr>
          <w:rFonts w:hint="default" w:ascii="NEU-BZ-S92" w:hAnsi="NEU-BZ-S92" w:eastAsia="仿宋_GB2312" w:cs="仿宋_GB2312"/>
          <w:sz w:val="32"/>
          <w:szCs w:val="32"/>
          <w:lang w:val="en-US" w:eastAsia="zh-CN"/>
        </w:rPr>
        <w:t>客观真实，杜绝虚假捏造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NEU-BZ-S92" w:hAnsi="NEU-BZ-S92" w:eastAsia="仿宋_GB2312" w:cs="仿宋_GB2312"/>
          <w:sz w:val="32"/>
          <w:szCs w:val="32"/>
          <w:lang w:val="en-US" w:eastAsia="zh-CN"/>
        </w:rPr>
        <w:t>严禁抄袭剽窃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。参赛作品如涉及著作权、肖像权、版权等纠纷，皆由</w:t>
      </w:r>
      <w:r>
        <w:rPr>
          <w:rFonts w:hint="eastAsia" w:ascii="NEU-BZ-S92" w:hAnsi="NEU-BZ-S92" w:eastAsia="仿宋_GB2312" w:cs="仿宋_GB2312"/>
          <w:w w:val="100"/>
          <w:sz w:val="32"/>
          <w:szCs w:val="32"/>
          <w:lang w:val="en-US" w:eastAsia="zh-CN"/>
        </w:rPr>
        <w:t>作者本人负责。所有参赛作品一经投稿即视同认可所有相关规则，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比赛结束后，市总工会有权使用参赛作品进行宣传等。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4.获奖作品，将在东莞工会微信公众号发布。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5.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市总工会有权对所有获奖、入选作品进行复制、展出等，不另付酬劳。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七、报送方式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2"/>
          <w:szCs w:val="32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征文作品须以word格式附件报送，参赛作品的文件命名方式为：作品名+作者姓名+所在工会+联系方式。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NEU-BZ-S92" w:hAnsi="NEU-BZ-S92" w:eastAsia="仿宋_GB2312" w:cs="仿宋_GB2312"/>
          <w:sz w:val="30"/>
          <w:szCs w:val="30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请各推荐单位如实填写情况汇总表（附件），于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6月15日前以电子邮件方式上报情况汇总表（附件）和参赛作品压缩包至电子邮箱。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NEU-BZ-S92" w:hAnsi="NEU-BZ-S92" w:eastAsia="仿宋_GB2312" w:cs="仿宋_GB2312"/>
          <w:sz w:val="32"/>
          <w:szCs w:val="32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联系人： 黄梓莹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22239601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val="en-US" w:eastAsia="zh-CN"/>
        </w:rPr>
        <w:t>dgszghzzxjb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eastAsia="zh-CN"/>
        </w:rPr>
        <w:t>@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val="en-US" w:eastAsia="zh-CN"/>
        </w:rPr>
        <w:t>126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eastAsia="zh-CN"/>
        </w:rPr>
        <w:t>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right="0" w:rightChars="0" w:hanging="1280" w:hangingChars="400"/>
        <w:jc w:val="left"/>
        <w:textAlignment w:val="auto"/>
        <w:outlineLvl w:val="9"/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8" w:leftChars="304" w:right="0" w:rightChars="0" w:hanging="1600" w:hangingChars="500"/>
        <w:jc w:val="left"/>
        <w:textAlignment w:val="auto"/>
        <w:outlineLvl w:val="9"/>
        <w:rPr>
          <w:rFonts w:hint="eastAsia" w:ascii="NEU-BZ-S92" w:hAnsi="NEU-BZ-S92" w:eastAsia="仿宋_GB2312" w:cs="仿宋_GB2312"/>
          <w:color w:val="auto"/>
          <w:w w:val="98"/>
          <w:sz w:val="32"/>
          <w:szCs w:val="32"/>
          <w:u w:val="none"/>
          <w:lang w:val="en-US" w:eastAsia="zh-CN"/>
        </w:rPr>
      </w:pPr>
      <w:r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eastAsia="zh-CN"/>
        </w:rPr>
        <w:t>附件：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  <w:t>“职工书屋杯”学党史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讲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身边故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</w:rPr>
        <w:t>事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eastAsia="zh-CN"/>
        </w:rPr>
        <w:t>做“最美职工”征文和</w:t>
      </w:r>
      <w:r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  <w:t>视频大赛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lang w:val="en-US" w:eastAsia="zh-CN"/>
        </w:rPr>
        <w:t>作品情况汇总表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59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NEU-BZ-S92" w:hAnsi="NEU-BZ-S9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 xml:space="preserve">                               东莞市总工会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 xml:space="preserve">                                2022年3月31日</w:t>
      </w:r>
    </w:p>
    <w:p>
      <w:pPr>
        <w:keepNext w:val="0"/>
        <w:keepLines w:val="0"/>
        <w:pageBreakBefore w:val="0"/>
        <w:widowControl w:val="0"/>
        <w:tabs>
          <w:tab w:val="left" w:pos="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tabs>
          <w:tab w:val="left" w:pos="341"/>
        </w:tabs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1</w:t>
      </w:r>
    </w:p>
    <w:p>
      <w:pPr>
        <w:tabs>
          <w:tab w:val="left" w:pos="341"/>
        </w:tabs>
        <w:spacing w:line="580" w:lineRule="exact"/>
        <w:jc w:val="center"/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</w:pPr>
      <w:r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  <w:t>“职工书屋杯”学党史讲身边故事做“最美职工”</w:t>
      </w:r>
    </w:p>
    <w:p>
      <w:pPr>
        <w:tabs>
          <w:tab w:val="left" w:pos="341"/>
        </w:tabs>
        <w:spacing w:line="580" w:lineRule="exact"/>
        <w:jc w:val="center"/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</w:pPr>
      <w:r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  <w:t>征文和视频大赛作品情况汇总表</w:t>
      </w:r>
    </w:p>
    <w:p>
      <w:pPr>
        <w:spacing w:line="580" w:lineRule="exact"/>
        <w:ind w:firstLine="320" w:firstLineChars="100"/>
        <w:jc w:val="left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填报单位：</w:t>
      </w:r>
    </w:p>
    <w:tbl>
      <w:tblPr>
        <w:tblStyle w:val="7"/>
        <w:tblpPr w:leftFromText="180" w:rightFromText="180" w:vertAnchor="text" w:horzAnchor="page" w:tblpX="1944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87"/>
        <w:gridCol w:w="1113"/>
        <w:gridCol w:w="1612"/>
        <w:gridCol w:w="1525"/>
        <w:gridCol w:w="1689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镇街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所在工会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邮寄地址</w:t>
            </w:r>
          </w:p>
        </w:tc>
        <w:tc>
          <w:tcPr>
            <w:tcW w:w="44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简要作品说明（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  <w:lang w:val="en-US" w:eastAsia="zh-CN"/>
              </w:rPr>
              <w:t>150字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9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341"/>
        </w:tabs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4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NEU-BZ-S92">
    <w:panose1 w:val="02020503000000020003"/>
    <w:charset w:val="86"/>
    <w:family w:val="roman"/>
    <w:pitch w:val="default"/>
    <w:sig w:usb0="00000081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NEU-BZ-S92" w:hAnsi="NEU-BZ-S92" w:eastAsia="NEU-BZ-S92" w:cs="NEU-BZ-S92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NEU-BZ-S92" w:hAnsi="NEU-BZ-S92" w:eastAsia="NEU-BZ-S92" w:cs="NEU-BZ-S92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NEU-BZ-S92" w:hAnsi="NEU-BZ-S92" w:eastAsia="NEU-BZ-S92" w:cs="NEU-BZ-S9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5B072D5E"/>
    <w:multiLevelType w:val="singleLevel"/>
    <w:tmpl w:val="5B072D5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543C4E03"/>
    <w:rsid w:val="084E2B78"/>
    <w:rsid w:val="0D5924A9"/>
    <w:rsid w:val="114D1635"/>
    <w:rsid w:val="119B1C5B"/>
    <w:rsid w:val="16312D8E"/>
    <w:rsid w:val="17CB74D6"/>
    <w:rsid w:val="1A9C57B6"/>
    <w:rsid w:val="1ADA2123"/>
    <w:rsid w:val="2A0B6ECA"/>
    <w:rsid w:val="2BA924A4"/>
    <w:rsid w:val="2F9B48D7"/>
    <w:rsid w:val="3B392777"/>
    <w:rsid w:val="3B5C08ED"/>
    <w:rsid w:val="3DCB742A"/>
    <w:rsid w:val="3E07559B"/>
    <w:rsid w:val="3E7445CC"/>
    <w:rsid w:val="43BA5E13"/>
    <w:rsid w:val="44211E4E"/>
    <w:rsid w:val="485D5B95"/>
    <w:rsid w:val="492F357E"/>
    <w:rsid w:val="4A7F3E22"/>
    <w:rsid w:val="4B6F5A7D"/>
    <w:rsid w:val="543C4E03"/>
    <w:rsid w:val="56365AD8"/>
    <w:rsid w:val="5A016822"/>
    <w:rsid w:val="63D54180"/>
    <w:rsid w:val="63F2324C"/>
    <w:rsid w:val="6C0244D9"/>
    <w:rsid w:val="6E37794D"/>
    <w:rsid w:val="70602C54"/>
    <w:rsid w:val="7D4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2022-03-03T02:45:00Z</dcterms:created>
  <dc:creator>Administrator</dc:creator>
  <cp:lastModifiedBy>ZURICH</cp:lastModifiedBy>
  <cp:lastPrinted>2022-04-01T01:13:00Z</cp:lastPrinted>
  <dcterms:modified xsi:type="dcterms:W3CDTF">2024-04-08T03:23:38Z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70AFEAE4374C468F9F284A57E3A13FAF_12</vt:lpwstr>
  </property>
</Properties>
</file>