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rPr>
          <w:rFonts w:hint="eastAsia" w:ascii="Times New Roman" w:hAnsi="Times New Roman" w:eastAsia="黑体" w:cs="Times New Roman"/>
          <w:sz w:val="28"/>
          <w:szCs w:val="28"/>
          <w:shd w:val="clear" w:color="auto" w:fill="FFFFFF"/>
          <w:lang w:val="en-US" w:eastAsia="zh-CN"/>
        </w:rPr>
      </w:pPr>
      <w:r>
        <w:rPr>
          <w:rFonts w:ascii="Times New Roman" w:hAnsi="Times New Roman" w:eastAsia="黑体" w:cs="Times New Roman"/>
          <w:sz w:val="28"/>
          <w:szCs w:val="28"/>
          <w:shd w:val="clear" w:color="auto" w:fill="FFFFFF"/>
        </w:rPr>
        <w:t>附件</w:t>
      </w:r>
      <w:r>
        <w:rPr>
          <w:rFonts w:hint="eastAsia" w:eastAsia="黑体" w:cs="Times New Roman"/>
          <w:sz w:val="28"/>
          <w:szCs w:val="28"/>
          <w:shd w:val="clear" w:color="auto" w:fill="FFFFFF"/>
          <w:lang w:val="en-US" w:eastAsia="zh-CN"/>
        </w:rPr>
        <w:t>4</w:t>
      </w:r>
      <w:bookmarkStart w:id="0" w:name="_GoBack"/>
      <w:bookmarkEnd w:id="0"/>
    </w:p>
    <w:p>
      <w:pPr>
        <w:jc w:val="center"/>
        <w:rPr>
          <w:rFonts w:ascii="Times New Roman" w:hAnsi="Times New Roman" w:eastAsia="方正小标宋简体" w:cs="Times New Roman"/>
          <w:color w:val="000000"/>
          <w:sz w:val="32"/>
          <w:szCs w:val="32"/>
        </w:rPr>
      </w:pPr>
      <w:r>
        <w:rPr>
          <w:rFonts w:ascii="Times New Roman" w:hAnsi="Times New Roman" w:eastAsia="方正小标宋简体" w:cs="Times New Roman"/>
          <w:color w:val="000000"/>
          <w:sz w:val="32"/>
          <w:szCs w:val="32"/>
        </w:rPr>
        <w:t>各地市自学考试办公室官网、公众号和咨询电话一览表</w:t>
      </w:r>
    </w:p>
    <w:tbl>
      <w:tblPr>
        <w:tblStyle w:val="5"/>
        <w:tblW w:w="0" w:type="auto"/>
        <w:tblInd w:w="-90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1980"/>
        <w:gridCol w:w="5010"/>
        <w:gridCol w:w="226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黑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地市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官微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官网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黑体" w:cs="Times New Roman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咨询电话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广州市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广州招考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zCs w:val="21"/>
              </w:rPr>
              <w:t>http://gzzk.gz.gov.cn/zxks/index.html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 w:val="0"/>
              <w:spacing w:line="300" w:lineRule="exact"/>
              <w:jc w:val="both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市招办：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020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Cs w:val="21"/>
                <w:lang w:val="en-US" w:eastAsia="zh-CN" w:bidi="ar"/>
              </w:rPr>
              <w:t>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83862072</w:t>
            </w:r>
          </w:p>
          <w:p>
            <w:pPr>
              <w:widowControl w:val="0"/>
              <w:spacing w:line="3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荔湾区：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bidi="ar"/>
              </w:rPr>
              <w:t>020-81957623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eastAsia="zh-CN" w:bidi="ar"/>
              </w:rPr>
              <w:t>；</w:t>
            </w:r>
          </w:p>
          <w:p>
            <w:pPr>
              <w:widowControl w:val="0"/>
              <w:spacing w:line="3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越秀区：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bidi="ar"/>
              </w:rPr>
              <w:t>020-87678002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eastAsia="zh-CN" w:bidi="ar"/>
              </w:rPr>
              <w:t>；</w:t>
            </w:r>
          </w:p>
          <w:p>
            <w:pPr>
              <w:widowControl w:val="0"/>
              <w:spacing w:line="3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海珠区：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bidi="ar"/>
              </w:rPr>
              <w:t>020-84479903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eastAsia="zh-CN" w:bidi="ar"/>
              </w:rPr>
              <w:t>；</w:t>
            </w:r>
          </w:p>
          <w:p>
            <w:pPr>
              <w:widowControl w:val="0"/>
              <w:spacing w:line="3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天河区：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bidi="ar"/>
              </w:rPr>
              <w:t>020-82002110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eastAsia="zh-CN" w:bidi="ar"/>
              </w:rPr>
              <w:t>；</w:t>
            </w:r>
          </w:p>
          <w:p>
            <w:pPr>
              <w:widowControl w:val="0"/>
              <w:spacing w:line="3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白云区：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bidi="ar"/>
              </w:rPr>
              <w:t>020-86376815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eastAsia="zh-CN" w:bidi="ar"/>
              </w:rPr>
              <w:t>；</w:t>
            </w:r>
          </w:p>
          <w:p>
            <w:pPr>
              <w:widowControl w:val="0"/>
              <w:spacing w:line="3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黄埔区：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bidi="ar"/>
              </w:rPr>
              <w:t>020-82509737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eastAsia="zh-CN" w:bidi="ar"/>
              </w:rPr>
              <w:t>；</w:t>
            </w:r>
          </w:p>
          <w:p>
            <w:pPr>
              <w:widowControl w:val="0"/>
              <w:spacing w:line="3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番禺区：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bidi="ar"/>
              </w:rPr>
              <w:t>020-84644565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eastAsia="zh-CN" w:bidi="ar"/>
              </w:rPr>
              <w:t>；</w:t>
            </w:r>
          </w:p>
          <w:p>
            <w:pPr>
              <w:widowControl w:val="0"/>
              <w:spacing w:line="3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花都区：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bidi="ar"/>
              </w:rPr>
              <w:t>020-36898748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eastAsia="zh-CN" w:bidi="ar"/>
              </w:rPr>
              <w:t>；</w:t>
            </w:r>
          </w:p>
          <w:p>
            <w:pPr>
              <w:widowControl w:val="0"/>
              <w:spacing w:line="3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南沙区：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bidi="ar"/>
              </w:rPr>
              <w:t>020-39050023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eastAsia="zh-CN" w:bidi="ar"/>
              </w:rPr>
              <w:t>；</w:t>
            </w:r>
          </w:p>
          <w:p>
            <w:pPr>
              <w:widowControl w:val="0"/>
              <w:spacing w:line="300" w:lineRule="exact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增城区：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bidi="ar"/>
              </w:rPr>
              <w:t>020-82712867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eastAsia="zh-CN" w:bidi="ar"/>
              </w:rPr>
              <w:t>；</w:t>
            </w:r>
          </w:p>
          <w:p>
            <w:pPr>
              <w:widowControl w:val="0"/>
              <w:spacing w:line="300" w:lineRule="exact"/>
              <w:jc w:val="both"/>
              <w:textAlignment w:val="auto"/>
              <w:outlineLvl w:val="9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从化区：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lang w:bidi="ar"/>
              </w:rPr>
              <w:t>020-87930461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韶关市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韶关教育信息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http://jy.sg.gov.cn/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0751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8912116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深圳市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深圳市招生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考试办公室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http://szeb.sz.gov.cn/szzkw/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0755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82181999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珠海市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珠海特区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教育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http://zhjy.zhuhai.gov.cn/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0756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2121325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汕头市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汕头市教育局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https://www.shantou.gov.cn/edu/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0754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88860197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佛山市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佛山招考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http://zsks.edu.foshan.gov.cn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0757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83352756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江门市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江门教育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http://www.jiangmen.gov.cn/bmpd/jmsjyj/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0750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3503934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湛江市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/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https://www.zhanjiang.gov.cn/zhjedu/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0759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3339667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茂名市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茂名教育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http://mmjyj.maoming.gov.cn/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0668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2270141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肇庆市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肇庆教育号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http://www.zhaoqing.gov.cn/zqjyj/gkmlpt/index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0758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2843139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惠州市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/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https://jyj.huizhou.gov.cn/wsfw/zsks/qtks/index.html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0752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2399622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梅州市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梅州市教育局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http://edu.meizhou.gov.cn/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0753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2180858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汕尾市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汕尾市教育局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http://www.shanwei.gov.cn/swjyj/ywyw/zsks/index.html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0660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3390696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河源市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河源教育发布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/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0762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3389506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阳江市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阳江教育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http://www.yangjiang.gov.cn/yjjyj/gkmlpt/index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0662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3333920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清远市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清远招考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http://www.gdqy.gov.cn/channel/qysjyj/index.html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0763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3363283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东莞市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东莞慧教育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http://edu.dg.gov.cn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0769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23126082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中山市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中山市教育和体育局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http://zk.zsedu.cn/node/611.jspx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0760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89989286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潮州市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潮州教育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/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0768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2805032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揭阳市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揭阳教育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/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0663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8724409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云浮市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云浮教育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https://www.yunfu.gov.cn/jyj/tzgg/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0766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8830608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color w:val="00000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szCs w:val="21"/>
                <w:lang w:bidi="ar"/>
              </w:rPr>
              <w:t>广东省教育考试院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广东省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教育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考试院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https://eea.gd.gov.cn/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020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Cs w:val="21"/>
                <w:lang w:val="en-US" w:eastAsia="zh-CN" w:bidi="ar"/>
              </w:rPr>
              <w:t>-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Cs w:val="21"/>
                <w:lang w:bidi="ar"/>
              </w:rPr>
              <w:t>62833628</w:t>
            </w: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仿宋_GB2312" w:cs="Times New Roman"/>
          <w:color w:val="000000"/>
          <w:szCs w:val="21"/>
        </w:rPr>
        <w:t>注：如有变更，以各市最新公布为准</w:t>
      </w:r>
      <w:r>
        <w:rPr>
          <w:rFonts w:hint="default" w:ascii="Times New Roman" w:hAnsi="Times New Roman" w:eastAsia="仿宋_GB2312" w:cs="Times New Roman"/>
          <w:color w:val="000000"/>
          <w:szCs w:val="21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2D1CDF"/>
    <w:rsid w:val="162D1CDF"/>
    <w:rsid w:val="2A181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ind w:firstLine="420" w:firstLineChars="200"/>
    </w:pPr>
    <w:rPr>
      <w:rFonts w:ascii="Times New Roman" w:hAnsi="Times New Roman" w:eastAsia="宋体" w:cs="Times New Roman"/>
    </w:rPr>
  </w:style>
  <w:style w:type="paragraph" w:customStyle="1" w:styleId="3">
    <w:name w:val="BodyTextIndent"/>
    <w:basedOn w:val="1"/>
    <w:qFormat/>
    <w:uiPriority w:val="0"/>
    <w:pPr>
      <w:ind w:firstLine="720" w:firstLineChars="225"/>
      <w:textAlignment w:val="baseline"/>
    </w:pPr>
    <w:rPr>
      <w:rFonts w:ascii="仿宋_GB2312" w:hAnsi="Times New Roman" w:eastAsia="宋体" w:cs="Times New Roman"/>
      <w:szCs w:val="32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ascii="Times New Roman" w:hAnsi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2024-11-13T03:01:00Z</dcterms:created>
  <dc:creator>王凤仪</dc:creator>
  <cp:lastModifiedBy>林晓盈</cp:lastModifiedBy>
  <dcterms:modified xsi:type="dcterms:W3CDTF">2024-11-18T02:51:14Z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AB8EB9D9259F4897B215FAF711E87ED3</vt:lpwstr>
  </property>
</Properties>
</file>