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rPr>
          <w:rFonts w:ascii="方正小标宋简体" w:eastAsia="方正小标宋简体"/>
          <w:color w:val="000000" w:themeColor="text1"/>
          <w:sz w:val="32"/>
          <w:szCs w:val="32"/>
          <w14:textFill>
            <w14:solidFill>
              <w14:schemeClr w14:val="tx1"/>
            </w14:solidFill>
          </w14:textFill>
        </w:rPr>
      </w:pPr>
      <w:r>
        <w:rPr>
          <w:rFonts w:hint="eastAsia" w:ascii="方正小标宋简体" w:eastAsia="方正小标宋简体"/>
          <w:color w:val="000000" w:themeColor="text1"/>
          <w:sz w:val="32"/>
          <w:szCs w:val="32"/>
          <w14:textFill>
            <w14:solidFill>
              <w14:schemeClr w14:val="tx1"/>
            </w14:solidFill>
          </w14:textFill>
        </w:rPr>
        <w:t>附件</w:t>
      </w:r>
      <w:r>
        <w:rPr>
          <w:rFonts w:ascii="方正小标宋简体" w:eastAsia="方正小标宋简体"/>
          <w:color w:val="000000" w:themeColor="text1"/>
          <w:sz w:val="32"/>
          <w:szCs w:val="32"/>
          <w14:textFill>
            <w14:solidFill>
              <w14:schemeClr w14:val="tx1"/>
            </w14:solidFill>
          </w14:textFill>
        </w:rPr>
        <w:t>1</w:t>
      </w:r>
    </w:p>
    <w:p>
      <w:pPr>
        <w:adjustRightInd w:val="0"/>
        <w:snapToGrid w:val="0"/>
        <w:jc w:val="center"/>
        <w:rPr>
          <w:rFonts w:ascii="方正小标宋简体" w:eastAsia="方正小标宋简体"/>
          <w:color w:val="000000" w:themeColor="text1"/>
          <w:sz w:val="44"/>
          <w:szCs w:val="44"/>
          <w14:textFill>
            <w14:solidFill>
              <w14:schemeClr w14:val="tx1"/>
            </w14:solidFill>
          </w14:textFill>
        </w:rPr>
      </w:pPr>
      <w:bookmarkStart w:id="0" w:name="_GoBack"/>
      <w:r>
        <w:rPr>
          <w:rFonts w:hint="eastAsia" w:ascii="方正小标宋简体" w:eastAsia="方正小标宋简体"/>
          <w:color w:val="000000" w:themeColor="text1"/>
          <w:sz w:val="44"/>
          <w:szCs w:val="44"/>
          <w14:textFill>
            <w14:solidFill>
              <w14:schemeClr w14:val="tx1"/>
            </w14:solidFill>
          </w14:textFill>
        </w:rPr>
        <w:t>东莞市教育行政处罚自由裁量权适用标准</w:t>
      </w:r>
      <w:bookmarkEnd w:id="0"/>
    </w:p>
    <w:p>
      <w:pPr>
        <w:adjustRightInd w:val="0"/>
        <w:snapToGrid w:val="0"/>
        <w:jc w:val="center"/>
        <w:rPr>
          <w:rFonts w:ascii="方正小标宋简体" w:eastAsia="方正小标宋简体"/>
          <w:color w:val="000000" w:themeColor="text1"/>
          <w:sz w:val="10"/>
          <w:szCs w:val="10"/>
          <w14:textFill>
            <w14:solidFill>
              <w14:schemeClr w14:val="tx1"/>
            </w14:solidFill>
          </w14:textFill>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126"/>
        <w:gridCol w:w="6379"/>
        <w:gridCol w:w="992"/>
        <w:gridCol w:w="5529"/>
        <w:gridCol w:w="354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序号</w:t>
            </w:r>
          </w:p>
        </w:tc>
        <w:tc>
          <w:tcPr>
            <w:tcW w:w="2126" w:type="dxa"/>
            <w:vAlign w:val="center"/>
          </w:tcPr>
          <w:p>
            <w:pPr>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违法行为</w:t>
            </w:r>
          </w:p>
        </w:tc>
        <w:tc>
          <w:tcPr>
            <w:tcW w:w="6379" w:type="dxa"/>
            <w:vAlign w:val="center"/>
          </w:tcPr>
          <w:p>
            <w:pPr>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处罚依据</w:t>
            </w:r>
          </w:p>
        </w:tc>
        <w:tc>
          <w:tcPr>
            <w:tcW w:w="6521" w:type="dxa"/>
            <w:gridSpan w:val="2"/>
            <w:vAlign w:val="center"/>
          </w:tcPr>
          <w:p>
            <w:pPr>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裁量情节</w:t>
            </w:r>
          </w:p>
        </w:tc>
        <w:tc>
          <w:tcPr>
            <w:tcW w:w="3543" w:type="dxa"/>
            <w:vAlign w:val="center"/>
          </w:tcPr>
          <w:p>
            <w:pPr>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裁量基准</w:t>
            </w:r>
          </w:p>
        </w:tc>
        <w:tc>
          <w:tcPr>
            <w:tcW w:w="1134" w:type="dxa"/>
            <w:vAlign w:val="center"/>
          </w:tcPr>
          <w:p>
            <w:pPr>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2126" w:type="dxa"/>
            <w:vMerge w:val="restart"/>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违反国家有关规定擅自举办或参与举办民办学校的行为</w:t>
            </w:r>
          </w:p>
        </w:tc>
        <w:tc>
          <w:tcPr>
            <w:tcW w:w="6379" w:type="dxa"/>
            <w:vMerge w:val="restart"/>
            <w:vAlign w:val="center"/>
          </w:tcPr>
          <w:p>
            <w:pPr>
              <w:adjustRightInd w:val="0"/>
              <w:snapToGrid w:val="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中华人民共和国民办教育促进法》第六十四条：违反国家有关规定擅自举办民办学校的，由所在地县级以上地方人民政府教育行政部门或者人力资源社会保障行政部门会同同级公安、民政或者工商行政管理等有关部门责令停止办学、退还所收费用，并对举办者处以违法所得一倍以上五倍以下罚款；构成违反治安管理行为的，由公安机关依法给予治安管理处罚；构成犯罪的，依法追究刑事责任。</w:t>
            </w:r>
          </w:p>
          <w:p>
            <w:pPr>
              <w:widowControl/>
              <w:adjustRightInd w:val="0"/>
              <w:snapToGrid w:val="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2.《中华人民共和国民办教育促进法实施条例》</w:t>
            </w:r>
            <w:r>
              <w:rPr>
                <w:rFonts w:hint="eastAsia" w:ascii="仿宋_GB2312" w:hAnsi="仿宋_GB2312" w:eastAsia="仿宋_GB2312" w:cs="仿宋_GB2312"/>
                <w:snapToGrid w:val="0"/>
                <w:color w:val="000000" w:themeColor="text1"/>
                <w:kern w:val="0"/>
                <w:sz w:val="24"/>
                <w:szCs w:val="24"/>
                <w14:textFill>
                  <w14:solidFill>
                    <w14:schemeClr w14:val="tx1"/>
                  </w14:solidFill>
                </w14:textFill>
              </w:rPr>
              <w:t>（2021修订）</w:t>
            </w:r>
            <w:r>
              <w:rPr>
                <w:rFonts w:hint="eastAsia" w:ascii="仿宋_GB2312" w:hAnsi="仿宋_GB2312" w:eastAsia="仿宋_GB2312" w:cs="仿宋_GB2312"/>
                <w:color w:val="000000" w:themeColor="text1"/>
                <w:kern w:val="0"/>
                <w:sz w:val="24"/>
                <w:szCs w:val="24"/>
                <w14:textFill>
                  <w14:solidFill>
                    <w14:schemeClr w14:val="tx1"/>
                  </w14:solidFill>
                </w14:textFill>
              </w:rPr>
              <w:t>第六十五条：违反本条规定举办、参与举办，依照民办教育促进法第六十四条规定给予处罚。</w:t>
            </w:r>
          </w:p>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c>
          <w:tcPr>
            <w:tcW w:w="992" w:type="dxa"/>
            <w:vAlign w:val="center"/>
          </w:tcPr>
          <w:p>
            <w:pPr>
              <w:widowControl/>
              <w:adjustRightInd w:val="0"/>
              <w:snapToGrid w:val="0"/>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一般</w:t>
            </w:r>
          </w:p>
        </w:tc>
        <w:tc>
          <w:tcPr>
            <w:tcW w:w="5529" w:type="dxa"/>
            <w:vAlign w:val="center"/>
          </w:tcPr>
          <w:p>
            <w:pPr>
              <w:widowControl/>
              <w:adjustRightInd w:val="0"/>
              <w:snapToGrid w:val="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符合办学条件，但未按规定办理审批手续的或虽然不符合办学条件，但违法所得在5万元以下的，危害后果较小的。</w:t>
            </w:r>
          </w:p>
        </w:tc>
        <w:tc>
          <w:tcPr>
            <w:tcW w:w="3543" w:type="dxa"/>
            <w:vAlign w:val="center"/>
          </w:tcPr>
          <w:p>
            <w:pPr>
              <w:widowControl/>
              <w:adjustRightInd w:val="0"/>
              <w:snapToGrid w:val="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责令停止办学，退还所收费用，并对举办者处违法所得一至两倍罚款。</w:t>
            </w:r>
          </w:p>
        </w:tc>
        <w:tc>
          <w:tcPr>
            <w:tcW w:w="1134" w:type="dxa"/>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p>
        </w:tc>
        <w:tc>
          <w:tcPr>
            <w:tcW w:w="2126"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c>
          <w:tcPr>
            <w:tcW w:w="6379"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c>
          <w:tcPr>
            <w:tcW w:w="992" w:type="dxa"/>
            <w:vAlign w:val="center"/>
          </w:tcPr>
          <w:p>
            <w:pPr>
              <w:widowControl/>
              <w:adjustRightInd w:val="0"/>
              <w:snapToGrid w:val="0"/>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较重</w:t>
            </w:r>
          </w:p>
        </w:tc>
        <w:tc>
          <w:tcPr>
            <w:tcW w:w="5529" w:type="dxa"/>
            <w:vAlign w:val="center"/>
          </w:tcPr>
          <w:p>
            <w:pPr>
              <w:widowControl/>
              <w:adjustRightInd w:val="0"/>
              <w:snapToGrid w:val="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不符合办学条件，违法所得在5万元以上10万元以下的。</w:t>
            </w:r>
          </w:p>
        </w:tc>
        <w:tc>
          <w:tcPr>
            <w:tcW w:w="3543" w:type="dxa"/>
            <w:vAlign w:val="center"/>
          </w:tcPr>
          <w:p>
            <w:pPr>
              <w:widowControl/>
              <w:adjustRightInd w:val="0"/>
              <w:snapToGrid w:val="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责令停止办学，退还所收费用，处违法所得二至四倍罚款。</w:t>
            </w:r>
          </w:p>
        </w:tc>
        <w:tc>
          <w:tcPr>
            <w:tcW w:w="1134" w:type="dxa"/>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p>
        </w:tc>
        <w:tc>
          <w:tcPr>
            <w:tcW w:w="2126"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c>
          <w:tcPr>
            <w:tcW w:w="6379"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c>
          <w:tcPr>
            <w:tcW w:w="992" w:type="dxa"/>
            <w:vAlign w:val="center"/>
          </w:tcPr>
          <w:p>
            <w:pPr>
              <w:widowControl/>
              <w:adjustRightInd w:val="0"/>
              <w:snapToGrid w:val="0"/>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严重</w:t>
            </w:r>
          </w:p>
          <w:p>
            <w:pPr>
              <w:widowControl/>
              <w:adjustRightInd w:val="0"/>
              <w:snapToGrid w:val="0"/>
              <w:jc w:val="center"/>
              <w:rPr>
                <w:rFonts w:ascii="仿宋_GB2312" w:hAnsi="仿宋_GB2312" w:eastAsia="仿宋_GB2312" w:cs="仿宋_GB2312"/>
                <w:color w:val="000000" w:themeColor="text1"/>
                <w:kern w:val="0"/>
                <w:sz w:val="24"/>
                <w:szCs w:val="24"/>
                <w14:textFill>
                  <w14:solidFill>
                    <w14:schemeClr w14:val="tx1"/>
                  </w14:solidFill>
                </w14:textFill>
              </w:rPr>
            </w:pPr>
          </w:p>
        </w:tc>
        <w:tc>
          <w:tcPr>
            <w:tcW w:w="5529" w:type="dxa"/>
            <w:vAlign w:val="center"/>
          </w:tcPr>
          <w:p>
            <w:pPr>
              <w:widowControl/>
              <w:adjustRightInd w:val="0"/>
              <w:snapToGrid w:val="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不符合办学条件，并有以下情节之一的：</w:t>
            </w:r>
          </w:p>
          <w:p>
            <w:pPr>
              <w:widowControl/>
              <w:adjustRightInd w:val="0"/>
              <w:snapToGrid w:val="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1、以暴力、威胁方式阻碍执法人员依法履行职责的；</w:t>
            </w:r>
          </w:p>
          <w:p>
            <w:pPr>
              <w:widowControl/>
              <w:adjustRightInd w:val="0"/>
              <w:snapToGrid w:val="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2、造成严重的社会影响的；</w:t>
            </w:r>
          </w:p>
          <w:p>
            <w:pPr>
              <w:widowControl/>
              <w:adjustRightInd w:val="0"/>
              <w:snapToGrid w:val="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3、拒不改正的；</w:t>
            </w:r>
          </w:p>
          <w:p>
            <w:pPr>
              <w:widowControl/>
              <w:adjustRightInd w:val="0"/>
              <w:snapToGrid w:val="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4、违法所得在10万元以上的。</w:t>
            </w:r>
          </w:p>
        </w:tc>
        <w:tc>
          <w:tcPr>
            <w:tcW w:w="3543" w:type="dxa"/>
            <w:vAlign w:val="center"/>
          </w:tcPr>
          <w:p>
            <w:pPr>
              <w:widowControl/>
              <w:adjustRightInd w:val="0"/>
              <w:snapToGrid w:val="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责令停止办学，退还所收费用，并对举办者处违法所得四至五倍罚款。</w:t>
            </w:r>
          </w:p>
        </w:tc>
        <w:tc>
          <w:tcPr>
            <w:tcW w:w="1134" w:type="dxa"/>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p>
        </w:tc>
        <w:tc>
          <w:tcPr>
            <w:tcW w:w="2126" w:type="dxa"/>
            <w:vMerge w:val="restart"/>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筹设期间违规招生</w:t>
            </w:r>
          </w:p>
        </w:tc>
        <w:tc>
          <w:tcPr>
            <w:tcW w:w="6379" w:type="dxa"/>
            <w:vMerge w:val="restart"/>
            <w:vAlign w:val="center"/>
          </w:tcPr>
          <w:p>
            <w:pPr>
              <w:widowControl/>
              <w:adjustRightInd w:val="0"/>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1.《中华人民共和国民办教育促进法实施条例》第十七条：民办学校在筹设期内不得招生。</w:t>
            </w:r>
          </w:p>
          <w:p>
            <w:pPr>
              <w:widowControl/>
              <w:adjustRightInd w:val="0"/>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《中华人民共和国民办教育促进法实施条例》</w:t>
            </w:r>
            <w:r>
              <w:rPr>
                <w:rFonts w:hint="eastAsia" w:ascii="仿宋_GB2312" w:hAnsi="仿宋_GB2312" w:eastAsia="仿宋_GB2312" w:cs="仿宋_GB2312"/>
                <w:snapToGrid w:val="0"/>
                <w:kern w:val="0"/>
                <w:sz w:val="24"/>
                <w:szCs w:val="24"/>
              </w:rPr>
              <w:t>（2021修订）</w:t>
            </w:r>
            <w:r>
              <w:rPr>
                <w:rFonts w:hint="eastAsia" w:ascii="仿宋_GB2312" w:hAnsi="仿宋_GB2312" w:eastAsia="仿宋_GB2312" w:cs="仿宋_GB2312"/>
                <w:kern w:val="0"/>
                <w:sz w:val="24"/>
                <w:szCs w:val="24"/>
              </w:rPr>
              <w:t>第六十五条：民办学校筹设期内招生的，依照民办教育促进法第六十四条规定给予处罚。</w:t>
            </w:r>
          </w:p>
          <w:p>
            <w:pPr>
              <w:widowControl/>
              <w:adjustRightInd w:val="0"/>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中华人民共和国民办教育促进法》第六十四条：违反国家有关规定擅自举办民办学校的，由所在地县级以上地方人民政府教育行政部门或者人力资源社会保障行政部门会同同级公安、民政或者工商行政管理等有关部门责令停止办学、退还所收费用，并对举办者处以违法所得一倍以上五倍以下罚款；构成违反治安管理行为的，由公安机关依法给予治安管理处罚；构成犯罪的，依法追究刑事责任。</w:t>
            </w:r>
          </w:p>
          <w:p>
            <w:pPr>
              <w:adjustRightInd w:val="0"/>
              <w:snapToGrid w:val="0"/>
              <w:rPr>
                <w:rFonts w:ascii="仿宋_GB2312" w:hAnsi="仿宋_GB2312" w:eastAsia="仿宋_GB2312" w:cs="仿宋_GB2312"/>
                <w:sz w:val="24"/>
                <w:szCs w:val="24"/>
              </w:rPr>
            </w:pPr>
          </w:p>
        </w:tc>
        <w:tc>
          <w:tcPr>
            <w:tcW w:w="992" w:type="dxa"/>
            <w:vAlign w:val="center"/>
          </w:tcPr>
          <w:p>
            <w:pPr>
              <w:widowControl/>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一般</w:t>
            </w:r>
          </w:p>
        </w:tc>
        <w:tc>
          <w:tcPr>
            <w:tcW w:w="5529" w:type="dxa"/>
            <w:vAlign w:val="center"/>
          </w:tcPr>
          <w:p>
            <w:pPr>
              <w:widowControl/>
              <w:adjustRightInd w:val="0"/>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符合办学条件，但未按规定办理审批手续的或虽然不符合办学条件，但校舍符合安全标准，违法所得在50万元以下的，危害后果较小的</w:t>
            </w:r>
          </w:p>
        </w:tc>
        <w:tc>
          <w:tcPr>
            <w:tcW w:w="3543" w:type="dxa"/>
            <w:vAlign w:val="center"/>
          </w:tcPr>
          <w:p>
            <w:pPr>
              <w:widowControl/>
              <w:adjustRightInd w:val="0"/>
              <w:snapToGrid w:val="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有违法所得的，退还所收费用后没收违法所得，处违法所得一至二倍罚款。</w:t>
            </w:r>
          </w:p>
        </w:tc>
        <w:tc>
          <w:tcPr>
            <w:tcW w:w="1134" w:type="dxa"/>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p>
        </w:tc>
        <w:tc>
          <w:tcPr>
            <w:tcW w:w="2126"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c>
          <w:tcPr>
            <w:tcW w:w="6379" w:type="dxa"/>
            <w:vMerge w:val="continue"/>
            <w:vAlign w:val="center"/>
          </w:tcPr>
          <w:p>
            <w:pPr>
              <w:adjustRightInd w:val="0"/>
              <w:snapToGrid w:val="0"/>
              <w:rPr>
                <w:rFonts w:ascii="仿宋_GB2312" w:hAnsi="仿宋_GB2312" w:eastAsia="仿宋_GB2312" w:cs="仿宋_GB2312"/>
                <w:sz w:val="24"/>
                <w:szCs w:val="24"/>
              </w:rPr>
            </w:pPr>
          </w:p>
        </w:tc>
        <w:tc>
          <w:tcPr>
            <w:tcW w:w="992" w:type="dxa"/>
            <w:vAlign w:val="center"/>
          </w:tcPr>
          <w:p>
            <w:pPr>
              <w:widowControl/>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较重</w:t>
            </w:r>
          </w:p>
        </w:tc>
        <w:tc>
          <w:tcPr>
            <w:tcW w:w="5529" w:type="dxa"/>
            <w:vAlign w:val="center"/>
          </w:tcPr>
          <w:p>
            <w:pPr>
              <w:widowControl/>
              <w:adjustRightInd w:val="0"/>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不符合办学条件，或逾期仍不改正或违法所得在50万元及以上200万元以下的。</w:t>
            </w:r>
          </w:p>
        </w:tc>
        <w:tc>
          <w:tcPr>
            <w:tcW w:w="3543" w:type="dxa"/>
            <w:vAlign w:val="center"/>
          </w:tcPr>
          <w:p>
            <w:pPr>
              <w:widowControl/>
              <w:adjustRightInd w:val="0"/>
              <w:snapToGrid w:val="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有违法所得的，退还所收费用后没收违法所得，处违法所得二至四倍罚款。</w:t>
            </w:r>
          </w:p>
        </w:tc>
        <w:tc>
          <w:tcPr>
            <w:tcW w:w="1134" w:type="dxa"/>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p>
        </w:tc>
        <w:tc>
          <w:tcPr>
            <w:tcW w:w="2126"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c>
          <w:tcPr>
            <w:tcW w:w="6379" w:type="dxa"/>
            <w:vMerge w:val="continue"/>
            <w:vAlign w:val="center"/>
          </w:tcPr>
          <w:p>
            <w:pPr>
              <w:adjustRightInd w:val="0"/>
              <w:snapToGrid w:val="0"/>
              <w:rPr>
                <w:rFonts w:ascii="仿宋_GB2312" w:hAnsi="仿宋_GB2312" w:eastAsia="仿宋_GB2312" w:cs="仿宋_GB2312"/>
                <w:sz w:val="24"/>
                <w:szCs w:val="24"/>
              </w:rPr>
            </w:pPr>
          </w:p>
        </w:tc>
        <w:tc>
          <w:tcPr>
            <w:tcW w:w="992" w:type="dxa"/>
            <w:vAlign w:val="center"/>
          </w:tcPr>
          <w:p>
            <w:pPr>
              <w:widowControl/>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严重</w:t>
            </w:r>
          </w:p>
        </w:tc>
        <w:tc>
          <w:tcPr>
            <w:tcW w:w="5529" w:type="dxa"/>
            <w:vAlign w:val="center"/>
          </w:tcPr>
          <w:p>
            <w:pPr>
              <w:widowControl/>
              <w:adjustRightInd w:val="0"/>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不符合办学条件，并有以下情节之一的：</w:t>
            </w:r>
          </w:p>
          <w:p>
            <w:pPr>
              <w:widowControl/>
              <w:adjustRightInd w:val="0"/>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1、以暴力、威胁方式阻碍执法人员依法履行职责的；</w:t>
            </w:r>
          </w:p>
          <w:p>
            <w:pPr>
              <w:widowControl/>
              <w:adjustRightInd w:val="0"/>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造成严重的社会影响的；</w:t>
            </w:r>
            <w:r>
              <w:rPr>
                <w:rFonts w:ascii="仿宋_GB2312" w:hAnsi="仿宋_GB2312" w:eastAsia="仿宋_GB2312" w:cs="仿宋_GB2312"/>
                <w:kern w:val="0"/>
                <w:sz w:val="24"/>
                <w:szCs w:val="24"/>
              </w:rPr>
              <w:t xml:space="preserve"> </w:t>
            </w:r>
          </w:p>
          <w:p>
            <w:pPr>
              <w:widowControl/>
              <w:adjustRightInd w:val="0"/>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2、拒不改正的；</w:t>
            </w:r>
          </w:p>
          <w:p>
            <w:pPr>
              <w:widowControl/>
              <w:adjustRightInd w:val="0"/>
              <w:snapToGrid w:val="0"/>
              <w:rPr>
                <w:rFonts w:ascii="仿宋_GB2312" w:hAnsi="仿宋_GB2312" w:eastAsia="仿宋_GB2312" w:cs="仿宋_GB2312"/>
                <w:kern w:val="0"/>
                <w:sz w:val="24"/>
                <w:szCs w:val="24"/>
              </w:rPr>
            </w:pPr>
            <w:r>
              <w:rPr>
                <w:rFonts w:ascii="仿宋_GB2312" w:hAnsi="仿宋_GB2312" w:eastAsia="仿宋_GB2312" w:cs="仿宋_GB2312"/>
                <w:kern w:val="0"/>
                <w:sz w:val="24"/>
                <w:szCs w:val="24"/>
              </w:rPr>
              <w:t>3</w:t>
            </w:r>
            <w:r>
              <w:rPr>
                <w:rFonts w:hint="eastAsia" w:ascii="仿宋_GB2312" w:hAnsi="仿宋_GB2312" w:eastAsia="仿宋_GB2312" w:cs="仿宋_GB2312"/>
                <w:kern w:val="0"/>
                <w:sz w:val="24"/>
                <w:szCs w:val="24"/>
              </w:rPr>
              <w:t>、违法所得在200万元以上；</w:t>
            </w:r>
          </w:p>
          <w:p>
            <w:pPr>
              <w:widowControl/>
              <w:adjustRightInd w:val="0"/>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4、被处罚后再次实施同一性质违法行为。</w:t>
            </w:r>
          </w:p>
        </w:tc>
        <w:tc>
          <w:tcPr>
            <w:tcW w:w="3543" w:type="dxa"/>
            <w:vAlign w:val="center"/>
          </w:tcPr>
          <w:p>
            <w:pPr>
              <w:widowControl/>
              <w:adjustRightInd w:val="0"/>
              <w:snapToGrid w:val="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责令停止办学、吊销办学许可证；有违法所得的，退还所收费用后没收违法所得，处违法所得四至五倍罚款。</w:t>
            </w:r>
          </w:p>
        </w:tc>
        <w:tc>
          <w:tcPr>
            <w:tcW w:w="1134" w:type="dxa"/>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p>
        </w:tc>
        <w:tc>
          <w:tcPr>
            <w:tcW w:w="2126" w:type="dxa"/>
            <w:vMerge w:val="restart"/>
            <w:vAlign w:val="center"/>
          </w:tcPr>
          <w:p>
            <w:pPr>
              <w:widowControl/>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擅自分立、合并民办学校；</w:t>
            </w:r>
          </w:p>
        </w:tc>
        <w:tc>
          <w:tcPr>
            <w:tcW w:w="6379" w:type="dxa"/>
            <w:vMerge w:val="restart"/>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中华人民共和国民办教育促进法》第六十二条：民办学校有下列行为之一的，由审批机关或者其他有关部门责令限期改正，并予以警告；有违法所得的，退还所收费用后没收违法所得；情节严重的，责令停止招生、吊销办学许可证；</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（一）擅自分立、合并民办学校的；</w:t>
            </w:r>
          </w:p>
        </w:tc>
        <w:tc>
          <w:tcPr>
            <w:tcW w:w="992"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一般</w:t>
            </w:r>
          </w:p>
        </w:tc>
        <w:tc>
          <w:tcPr>
            <w:tcW w:w="5529"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下列情形之一：（1）符合分立、合并民办学校的法定要件，但未依法办理审批手续的；（2）未做好学生、教师的解释安抚工作，引起师生群体性上访，影响社会稳定。（3）恶意逃废债务而擅自分立、合并，造成较坏社会影响的；</w:t>
            </w:r>
          </w:p>
        </w:tc>
        <w:tc>
          <w:tcPr>
            <w:tcW w:w="3543"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责令限期改正，并予以警告；有违法所得的，退还所收费用后没收违法所得。</w:t>
            </w:r>
          </w:p>
        </w:tc>
        <w:tc>
          <w:tcPr>
            <w:tcW w:w="1134" w:type="dxa"/>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p>
        </w:tc>
        <w:tc>
          <w:tcPr>
            <w:tcW w:w="2126"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c>
          <w:tcPr>
            <w:tcW w:w="6379" w:type="dxa"/>
            <w:vMerge w:val="continue"/>
            <w:vAlign w:val="center"/>
          </w:tcPr>
          <w:p>
            <w:pPr>
              <w:adjustRightInd w:val="0"/>
              <w:snapToGrid w:val="0"/>
              <w:rPr>
                <w:rFonts w:ascii="仿宋_GB2312" w:hAnsi="仿宋_GB2312" w:eastAsia="仿宋_GB2312" w:cs="仿宋_GB2312"/>
                <w:sz w:val="24"/>
                <w:szCs w:val="24"/>
              </w:rPr>
            </w:pPr>
          </w:p>
        </w:tc>
        <w:tc>
          <w:tcPr>
            <w:tcW w:w="992" w:type="dxa"/>
            <w:vAlign w:val="center"/>
          </w:tcPr>
          <w:p>
            <w:pPr>
              <w:widowControl/>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较重</w:t>
            </w:r>
          </w:p>
        </w:tc>
        <w:tc>
          <w:tcPr>
            <w:tcW w:w="5529" w:type="dxa"/>
            <w:vAlign w:val="center"/>
          </w:tcPr>
          <w:p>
            <w:pPr>
              <w:widowControl/>
              <w:adjustRightInd w:val="0"/>
              <w:snapToGrid w:val="0"/>
              <w:rPr>
                <w:rFonts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有下列情形之一：（1）引起法律纠纷，影响学校正常运作；（2）责令限期改正而拒不改正的；（3）恶意逃废债务而擅自分立、合并，造成恶劣社会影响的；（4）在分立、合并过程中，举办者抽逃学校资金或转移学校财产的，造成恶劣社会影响的。</w:t>
            </w:r>
          </w:p>
        </w:tc>
        <w:tc>
          <w:tcPr>
            <w:tcW w:w="3543" w:type="dxa"/>
            <w:vAlign w:val="center"/>
          </w:tcPr>
          <w:p>
            <w:pPr>
              <w:widowControl/>
              <w:adjustRightInd w:val="0"/>
              <w:snapToGrid w:val="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sz w:val="24"/>
                <w:szCs w:val="24"/>
              </w:rPr>
              <w:t>有违法所得的，退还所收费用后没收违法所得；责令停止招生。</w:t>
            </w:r>
          </w:p>
        </w:tc>
        <w:tc>
          <w:tcPr>
            <w:tcW w:w="1134" w:type="dxa"/>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p>
        </w:tc>
        <w:tc>
          <w:tcPr>
            <w:tcW w:w="2126"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c>
          <w:tcPr>
            <w:tcW w:w="6379" w:type="dxa"/>
            <w:vMerge w:val="continue"/>
            <w:vAlign w:val="center"/>
          </w:tcPr>
          <w:p>
            <w:pPr>
              <w:adjustRightInd w:val="0"/>
              <w:snapToGrid w:val="0"/>
              <w:rPr>
                <w:rFonts w:ascii="仿宋_GB2312" w:hAnsi="仿宋_GB2312" w:eastAsia="仿宋_GB2312" w:cs="仿宋_GB2312"/>
                <w:sz w:val="24"/>
                <w:szCs w:val="24"/>
              </w:rPr>
            </w:pPr>
          </w:p>
        </w:tc>
        <w:tc>
          <w:tcPr>
            <w:tcW w:w="992" w:type="dxa"/>
            <w:vAlign w:val="center"/>
          </w:tcPr>
          <w:p>
            <w:pPr>
              <w:widowControl/>
              <w:adjustRightInd w:val="0"/>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严重</w:t>
            </w:r>
          </w:p>
        </w:tc>
        <w:tc>
          <w:tcPr>
            <w:tcW w:w="5529" w:type="dxa"/>
            <w:vAlign w:val="center"/>
          </w:tcPr>
          <w:p>
            <w:pPr>
              <w:widowControl/>
              <w:adjustRightInd w:val="0"/>
              <w:snapToGrid w:val="0"/>
              <w:rPr>
                <w:rFonts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因分立、合并导致学校办学条件达不到设置标准的，或无法维持学校正常运作的。</w:t>
            </w:r>
          </w:p>
        </w:tc>
        <w:tc>
          <w:tcPr>
            <w:tcW w:w="3543" w:type="dxa"/>
            <w:vAlign w:val="center"/>
          </w:tcPr>
          <w:p>
            <w:pPr>
              <w:widowControl/>
              <w:adjustRightInd w:val="0"/>
              <w:snapToGrid w:val="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sz w:val="24"/>
                <w:szCs w:val="24"/>
              </w:rPr>
              <w:t>有违法所得的，退还所收费用后没收违法所得；吊销办学许可证。</w:t>
            </w:r>
          </w:p>
        </w:tc>
        <w:tc>
          <w:tcPr>
            <w:tcW w:w="1134" w:type="dxa"/>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w:t>
            </w:r>
          </w:p>
          <w:p>
            <w:pPr>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p>
        </w:tc>
        <w:tc>
          <w:tcPr>
            <w:tcW w:w="2126" w:type="dxa"/>
            <w:vMerge w:val="restart"/>
            <w:vAlign w:val="center"/>
          </w:tcPr>
          <w:p>
            <w:pPr>
              <w:widowControl/>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擅自改变民办学校名称、层次、类别和举办者</w:t>
            </w:r>
          </w:p>
        </w:tc>
        <w:tc>
          <w:tcPr>
            <w:tcW w:w="6379" w:type="dxa"/>
            <w:vMerge w:val="restart"/>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中华人民共和国民办教育促进法》第六十二条：民办学校有下列行为之一的，由审批机关或者其他有关部门责令限期改正，并予以警告；有违法所得的，退还所收费用后没收违法所得；情节严重的，责令停止招生、吊销办学许可证； </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（二）擅自改变民办学校名称、层次、类别和举办者的；</w:t>
            </w:r>
          </w:p>
        </w:tc>
        <w:tc>
          <w:tcPr>
            <w:tcW w:w="992"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一般</w:t>
            </w:r>
          </w:p>
        </w:tc>
        <w:tc>
          <w:tcPr>
            <w:tcW w:w="5529"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符合改变民办学校名称、层次、类别和举办者的法定要件，但未依法办理审批手续的。</w:t>
            </w:r>
          </w:p>
        </w:tc>
        <w:tc>
          <w:tcPr>
            <w:tcW w:w="3543"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责令限期改正，并予以警告；有违法所得的，退还所收费用后没收违法所得。</w:t>
            </w:r>
          </w:p>
        </w:tc>
        <w:tc>
          <w:tcPr>
            <w:tcW w:w="1134" w:type="dxa"/>
            <w:vMerge w:val="restart"/>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p>
        </w:tc>
        <w:tc>
          <w:tcPr>
            <w:tcW w:w="2126"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c>
          <w:tcPr>
            <w:tcW w:w="6379" w:type="dxa"/>
            <w:vMerge w:val="continue"/>
            <w:vAlign w:val="center"/>
          </w:tcPr>
          <w:p>
            <w:pPr>
              <w:adjustRightInd w:val="0"/>
              <w:snapToGrid w:val="0"/>
              <w:rPr>
                <w:rFonts w:ascii="仿宋_GB2312" w:hAnsi="仿宋_GB2312" w:eastAsia="仿宋_GB2312" w:cs="仿宋_GB2312"/>
                <w:sz w:val="24"/>
                <w:szCs w:val="24"/>
              </w:rPr>
            </w:pPr>
          </w:p>
        </w:tc>
        <w:tc>
          <w:tcPr>
            <w:tcW w:w="992" w:type="dxa"/>
            <w:vAlign w:val="center"/>
          </w:tcPr>
          <w:p>
            <w:pPr>
              <w:widowControl/>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较重</w:t>
            </w:r>
          </w:p>
        </w:tc>
        <w:tc>
          <w:tcPr>
            <w:tcW w:w="5529" w:type="dxa"/>
            <w:vAlign w:val="center"/>
          </w:tcPr>
          <w:p>
            <w:pPr>
              <w:widowControl/>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下列情形之一：（1）未做好学生、教师的解释安抚工作，引起师生群体性上访，影响社会稳定；（2）引起法律纠纷，影响学校正常运作；（3）利用擅自改变民办学校名称、层次、类别，发布虚假招生简章及广告的；（4）学校办学条件达不到变更层次、类别后的学校设置标准的；（5）责令限期改正而拒不改正的；(</w:t>
            </w:r>
            <w:r>
              <w:rPr>
                <w:rFonts w:ascii="仿宋_GB2312" w:hAnsi="仿宋_GB2312" w:eastAsia="仿宋_GB2312" w:cs="仿宋_GB2312"/>
                <w:color w:val="000000"/>
                <w:sz w:val="24"/>
                <w:szCs w:val="24"/>
              </w:rPr>
              <w:t>6</w:t>
            </w:r>
            <w:r>
              <w:rPr>
                <w:rFonts w:hint="eastAsia" w:ascii="仿宋_GB2312" w:hAnsi="仿宋_GB2312" w:eastAsia="仿宋_GB2312" w:cs="仿宋_GB2312"/>
                <w:color w:val="000000"/>
                <w:sz w:val="24"/>
                <w:szCs w:val="24"/>
              </w:rPr>
              <w:t>)恶意逃避债务而擅自变更，造成教</w:t>
            </w:r>
            <w:r>
              <w:rPr>
                <w:rFonts w:ascii="仿宋_GB2312" w:hAnsi="仿宋_GB2312" w:eastAsia="仿宋_GB2312" w:cs="仿宋_GB2312"/>
                <w:color w:val="000000"/>
                <w:sz w:val="24"/>
                <w:szCs w:val="24"/>
              </w:rPr>
              <w:t>坏</w:t>
            </w:r>
            <w:r>
              <w:rPr>
                <w:rFonts w:hint="eastAsia" w:ascii="仿宋_GB2312" w:hAnsi="仿宋_GB2312" w:eastAsia="仿宋_GB2312" w:cs="仿宋_GB2312"/>
                <w:color w:val="000000"/>
                <w:sz w:val="24"/>
                <w:szCs w:val="24"/>
              </w:rPr>
              <w:t>社会影响的。</w:t>
            </w:r>
          </w:p>
        </w:tc>
        <w:tc>
          <w:tcPr>
            <w:tcW w:w="3543" w:type="dxa"/>
            <w:vAlign w:val="center"/>
          </w:tcPr>
          <w:p>
            <w:pPr>
              <w:widowControl/>
              <w:adjustRightInd w:val="0"/>
              <w:snapToGrid w:val="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sz w:val="24"/>
                <w:szCs w:val="24"/>
              </w:rPr>
              <w:t>有违法所得的，退还所收费用后没收违法所得；责令停止招生。</w:t>
            </w:r>
          </w:p>
        </w:tc>
        <w:tc>
          <w:tcPr>
            <w:tcW w:w="1134"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p>
        </w:tc>
        <w:tc>
          <w:tcPr>
            <w:tcW w:w="2126"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c>
          <w:tcPr>
            <w:tcW w:w="6379" w:type="dxa"/>
            <w:vMerge w:val="continue"/>
            <w:vAlign w:val="center"/>
          </w:tcPr>
          <w:p>
            <w:pPr>
              <w:adjustRightInd w:val="0"/>
              <w:snapToGrid w:val="0"/>
              <w:rPr>
                <w:rFonts w:ascii="仿宋_GB2312" w:hAnsi="仿宋_GB2312" w:eastAsia="仿宋_GB2312" w:cs="仿宋_GB2312"/>
                <w:sz w:val="24"/>
                <w:szCs w:val="24"/>
              </w:rPr>
            </w:pPr>
          </w:p>
        </w:tc>
        <w:tc>
          <w:tcPr>
            <w:tcW w:w="992" w:type="dxa"/>
            <w:vAlign w:val="center"/>
          </w:tcPr>
          <w:p>
            <w:pPr>
              <w:widowControl/>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严重</w:t>
            </w:r>
          </w:p>
        </w:tc>
        <w:tc>
          <w:tcPr>
            <w:tcW w:w="5529" w:type="dxa"/>
            <w:vAlign w:val="center"/>
          </w:tcPr>
          <w:p>
            <w:pPr>
              <w:widowControl/>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有以下情形之一：(1)恶意逃避债务而擅自变更，造成恶劣社会影响的；(2)招收核定办学层次、类别以外学生，引起学生群体退学、退费，造成恶劣社会影响的。</w:t>
            </w:r>
          </w:p>
        </w:tc>
        <w:tc>
          <w:tcPr>
            <w:tcW w:w="3543" w:type="dxa"/>
            <w:vAlign w:val="center"/>
          </w:tcPr>
          <w:p>
            <w:pPr>
              <w:widowControl/>
              <w:adjustRightInd w:val="0"/>
              <w:snapToGrid w:val="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sz w:val="24"/>
                <w:szCs w:val="24"/>
              </w:rPr>
              <w:t>有违法所得的，退还所收费用后没收违法所得；吊销办学许可证。</w:t>
            </w:r>
          </w:p>
        </w:tc>
        <w:tc>
          <w:tcPr>
            <w:tcW w:w="1134"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w:t>
            </w:r>
          </w:p>
        </w:tc>
        <w:tc>
          <w:tcPr>
            <w:tcW w:w="2126" w:type="dxa"/>
            <w:vMerge w:val="restart"/>
            <w:vAlign w:val="center"/>
          </w:tcPr>
          <w:p>
            <w:pPr>
              <w:widowControl/>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发布虚假招生简章或者广告，骗取钱财</w:t>
            </w:r>
          </w:p>
        </w:tc>
        <w:tc>
          <w:tcPr>
            <w:tcW w:w="6379" w:type="dxa"/>
            <w:vMerge w:val="restart"/>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中华人民共和国民办教育促进法》第六十二条：民办学校有下列行为之一的，由审批机关或者其他有关部门责令限期改正，并予以警告；有违法所得的，退还所收费用后没收违法所得；情节严重的，责令停止招生、吊销办学许可证；</w:t>
            </w:r>
            <w:r>
              <w:rPr>
                <w:rFonts w:hint="eastAsia" w:ascii="仿宋_GB2312" w:hAnsi="仿宋_GB2312" w:eastAsia="仿宋_GB2312" w:cs="仿宋_GB2312"/>
                <w:color w:val="000000"/>
                <w:sz w:val="24"/>
                <w:szCs w:val="24"/>
              </w:rPr>
              <w:br w:type="page"/>
            </w:r>
            <w:r>
              <w:rPr>
                <w:rFonts w:hint="eastAsia" w:ascii="仿宋_GB2312" w:hAnsi="仿宋_GB2312" w:eastAsia="仿宋_GB2312" w:cs="仿宋_GB2312"/>
                <w:color w:val="000000"/>
                <w:sz w:val="24"/>
                <w:szCs w:val="24"/>
              </w:rPr>
              <w:t>（三）发布虚假招生简章或者广告，骗取钱财的；</w:t>
            </w:r>
          </w:p>
        </w:tc>
        <w:tc>
          <w:tcPr>
            <w:tcW w:w="992"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一般</w:t>
            </w:r>
          </w:p>
        </w:tc>
        <w:tc>
          <w:tcPr>
            <w:tcW w:w="5529"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招生简章、广告严重失实，骗取钱财生均不满1000元或总额不满100万元。</w:t>
            </w:r>
          </w:p>
        </w:tc>
        <w:tc>
          <w:tcPr>
            <w:tcW w:w="3543"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责令限期改正，并予以警告；有违法所得的，退还所收费用后没收违法所得。</w:t>
            </w:r>
          </w:p>
        </w:tc>
        <w:tc>
          <w:tcPr>
            <w:tcW w:w="1134" w:type="dxa"/>
            <w:vMerge w:val="restart"/>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p>
        </w:tc>
        <w:tc>
          <w:tcPr>
            <w:tcW w:w="2126"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c>
          <w:tcPr>
            <w:tcW w:w="6379" w:type="dxa"/>
            <w:vMerge w:val="continue"/>
            <w:vAlign w:val="center"/>
          </w:tcPr>
          <w:p>
            <w:pPr>
              <w:adjustRightInd w:val="0"/>
              <w:snapToGrid w:val="0"/>
              <w:rPr>
                <w:rFonts w:ascii="仿宋_GB2312" w:hAnsi="仿宋_GB2312" w:eastAsia="仿宋_GB2312" w:cs="仿宋_GB2312"/>
                <w:sz w:val="24"/>
                <w:szCs w:val="24"/>
              </w:rPr>
            </w:pPr>
          </w:p>
        </w:tc>
        <w:tc>
          <w:tcPr>
            <w:tcW w:w="992" w:type="dxa"/>
            <w:vAlign w:val="center"/>
          </w:tcPr>
          <w:p>
            <w:pPr>
              <w:widowControl/>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较重</w:t>
            </w:r>
          </w:p>
        </w:tc>
        <w:tc>
          <w:tcPr>
            <w:tcW w:w="5529" w:type="dxa"/>
            <w:vAlign w:val="center"/>
          </w:tcPr>
          <w:p>
            <w:pPr>
              <w:widowControl/>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招生简章、广告严重失实，骗取钱财生均1000元及以上不满5000元或总额100万元及以上不满500万元的，造成较坏社会影响的。</w:t>
            </w:r>
          </w:p>
        </w:tc>
        <w:tc>
          <w:tcPr>
            <w:tcW w:w="3543" w:type="dxa"/>
            <w:vAlign w:val="center"/>
          </w:tcPr>
          <w:p>
            <w:pPr>
              <w:widowControl/>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有违法所得的，退还所收费用后没收违法所得；责令停止招生。</w:t>
            </w:r>
          </w:p>
        </w:tc>
        <w:tc>
          <w:tcPr>
            <w:tcW w:w="1134"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p>
        </w:tc>
        <w:tc>
          <w:tcPr>
            <w:tcW w:w="2126"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c>
          <w:tcPr>
            <w:tcW w:w="6379" w:type="dxa"/>
            <w:vMerge w:val="continue"/>
            <w:vAlign w:val="center"/>
          </w:tcPr>
          <w:p>
            <w:pPr>
              <w:adjustRightInd w:val="0"/>
              <w:snapToGrid w:val="0"/>
              <w:rPr>
                <w:rFonts w:ascii="仿宋_GB2312" w:hAnsi="仿宋_GB2312" w:eastAsia="仿宋_GB2312" w:cs="仿宋_GB2312"/>
                <w:sz w:val="24"/>
                <w:szCs w:val="24"/>
              </w:rPr>
            </w:pPr>
          </w:p>
        </w:tc>
        <w:tc>
          <w:tcPr>
            <w:tcW w:w="992" w:type="dxa"/>
            <w:vAlign w:val="center"/>
          </w:tcPr>
          <w:p>
            <w:pPr>
              <w:widowControl/>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严重</w:t>
            </w:r>
          </w:p>
        </w:tc>
        <w:tc>
          <w:tcPr>
            <w:tcW w:w="5529" w:type="dxa"/>
            <w:vAlign w:val="center"/>
          </w:tcPr>
          <w:p>
            <w:pPr>
              <w:widowControl/>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招生简章、广告严重失实，骗取钱财生均5000元及以上或总额500万元以上，造成恶劣社会影响的。</w:t>
            </w:r>
          </w:p>
        </w:tc>
        <w:tc>
          <w:tcPr>
            <w:tcW w:w="3543" w:type="dxa"/>
            <w:vAlign w:val="center"/>
          </w:tcPr>
          <w:p>
            <w:pPr>
              <w:widowControl/>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有违法所得的，退还所收费用后没收违法所得；吊销办学许可证。</w:t>
            </w:r>
          </w:p>
        </w:tc>
        <w:tc>
          <w:tcPr>
            <w:tcW w:w="1134"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p>
        </w:tc>
        <w:tc>
          <w:tcPr>
            <w:tcW w:w="2126" w:type="dxa"/>
            <w:vMerge w:val="restart"/>
            <w:vAlign w:val="center"/>
          </w:tcPr>
          <w:p>
            <w:pPr>
              <w:widowControl/>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非法颁发或者伪造学历证书、结业证书、培训证书、职业资格证书</w:t>
            </w:r>
          </w:p>
        </w:tc>
        <w:tc>
          <w:tcPr>
            <w:tcW w:w="6379" w:type="dxa"/>
            <w:vMerge w:val="restart"/>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中华人民共和国民办教育促进法》第六十二条：民办学校有下列行为之一的，由审批机关或者其他有关部门责令限期改正，并予以警告；有违法所得的，退还所收费用后没收违法所得；情节严重的，责令停止招生、吊销办学许可证； </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（四）非法颁发或者伪造学历证书、结业证书、培训证书、职业资格证书的；</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类似法律规定1：《中华人民共和国教育法》第八十二条：学校或者其他教育机构违反本法规定，颁发学位证书、学历证书或者其他学业证书的，由教育行政部门或者其他有关行政部门宣布证书无效，责令收回或者予以没收；有违法所得的，没收违法所得；情节严重的，责令停止相关招生资格一年以上三年以下，直至撤销招生资格、颁发证书资格；对直接负责的主管人员和其他直接责任人员，依法给予处分。</w:t>
            </w:r>
            <w:r>
              <w:rPr>
                <w:rFonts w:hint="eastAsia" w:ascii="仿宋_GB2312" w:hAnsi="仿宋_GB2312" w:eastAsia="仿宋_GB2312" w:cs="仿宋_GB2312"/>
                <w:color w:val="000000"/>
                <w:sz w:val="24"/>
                <w:szCs w:val="24"/>
              </w:rPr>
              <w:br w:type="textWrapping"/>
            </w:r>
          </w:p>
        </w:tc>
        <w:tc>
          <w:tcPr>
            <w:tcW w:w="992"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一般</w:t>
            </w:r>
          </w:p>
        </w:tc>
        <w:tc>
          <w:tcPr>
            <w:tcW w:w="5529"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有以下情形之一：（1）非法颁发或者伪造学历证书、结业证书、培训证书、职业资格证书不满50人次的；（2）累计违法所得不满100万元的。</w:t>
            </w:r>
          </w:p>
        </w:tc>
        <w:tc>
          <w:tcPr>
            <w:tcW w:w="3543"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责令限期改正，并予以警告；有违法所得的，退还所收费用后没收违法所得。</w:t>
            </w:r>
          </w:p>
        </w:tc>
        <w:tc>
          <w:tcPr>
            <w:tcW w:w="1134" w:type="dxa"/>
            <w:vMerge w:val="restart"/>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p>
        </w:tc>
        <w:tc>
          <w:tcPr>
            <w:tcW w:w="2126"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c>
          <w:tcPr>
            <w:tcW w:w="6379" w:type="dxa"/>
            <w:vMerge w:val="continue"/>
            <w:vAlign w:val="center"/>
          </w:tcPr>
          <w:p>
            <w:pPr>
              <w:adjustRightInd w:val="0"/>
              <w:snapToGrid w:val="0"/>
              <w:rPr>
                <w:rFonts w:ascii="仿宋_GB2312" w:hAnsi="仿宋_GB2312" w:eastAsia="仿宋_GB2312" w:cs="仿宋_GB2312"/>
                <w:sz w:val="24"/>
                <w:szCs w:val="24"/>
              </w:rPr>
            </w:pPr>
          </w:p>
        </w:tc>
        <w:tc>
          <w:tcPr>
            <w:tcW w:w="992" w:type="dxa"/>
            <w:vAlign w:val="center"/>
          </w:tcPr>
          <w:p>
            <w:pPr>
              <w:widowControl/>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较重</w:t>
            </w:r>
          </w:p>
        </w:tc>
        <w:tc>
          <w:tcPr>
            <w:tcW w:w="5529" w:type="dxa"/>
            <w:vAlign w:val="center"/>
          </w:tcPr>
          <w:p>
            <w:pPr>
              <w:widowControl/>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有以下情形之一：（1）非法颁发或者伪造学历证书、结业证书、培训证书、职业资格证书50人次及以上不满100人次的；（2）累计违法所得100万元及以上不满500万元的，造成较坏社会影响的。</w:t>
            </w:r>
          </w:p>
        </w:tc>
        <w:tc>
          <w:tcPr>
            <w:tcW w:w="3543" w:type="dxa"/>
            <w:vAlign w:val="center"/>
          </w:tcPr>
          <w:p>
            <w:pPr>
              <w:widowControl/>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有违法所得的，退还所收费用后没收违法所得；责令停止招生1年至三年。</w:t>
            </w:r>
          </w:p>
        </w:tc>
        <w:tc>
          <w:tcPr>
            <w:tcW w:w="1134"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p>
        </w:tc>
        <w:tc>
          <w:tcPr>
            <w:tcW w:w="2126"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c>
          <w:tcPr>
            <w:tcW w:w="6379" w:type="dxa"/>
            <w:vMerge w:val="continue"/>
            <w:vAlign w:val="center"/>
          </w:tcPr>
          <w:p>
            <w:pPr>
              <w:adjustRightInd w:val="0"/>
              <w:snapToGrid w:val="0"/>
              <w:rPr>
                <w:rFonts w:ascii="仿宋_GB2312" w:hAnsi="仿宋_GB2312" w:eastAsia="仿宋_GB2312" w:cs="仿宋_GB2312"/>
                <w:sz w:val="24"/>
                <w:szCs w:val="24"/>
              </w:rPr>
            </w:pPr>
          </w:p>
        </w:tc>
        <w:tc>
          <w:tcPr>
            <w:tcW w:w="992" w:type="dxa"/>
            <w:vAlign w:val="center"/>
          </w:tcPr>
          <w:p>
            <w:pPr>
              <w:widowControl/>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严重</w:t>
            </w:r>
          </w:p>
        </w:tc>
        <w:tc>
          <w:tcPr>
            <w:tcW w:w="5529" w:type="dxa"/>
            <w:vAlign w:val="center"/>
          </w:tcPr>
          <w:p>
            <w:pPr>
              <w:widowControl/>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非法颁发或者伪造学历证书、结业证书、培训证书、职业资格证书100人次及以上，累计违法所得500万元及以上，造成恶劣社会影响的。</w:t>
            </w:r>
          </w:p>
        </w:tc>
        <w:tc>
          <w:tcPr>
            <w:tcW w:w="3543" w:type="dxa"/>
            <w:vAlign w:val="center"/>
          </w:tcPr>
          <w:p>
            <w:pPr>
              <w:widowControl/>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有违法所得的，退还所收费用后没收违法所得；吊销办学许可证。</w:t>
            </w:r>
          </w:p>
        </w:tc>
        <w:tc>
          <w:tcPr>
            <w:tcW w:w="1134"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w:t>
            </w:r>
          </w:p>
        </w:tc>
        <w:tc>
          <w:tcPr>
            <w:tcW w:w="2126" w:type="dxa"/>
            <w:vMerge w:val="restart"/>
            <w:vAlign w:val="center"/>
          </w:tcPr>
          <w:p>
            <w:pPr>
              <w:widowControl/>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管理混乱严重影响教育教学，产生恶劣社会影响</w:t>
            </w:r>
          </w:p>
        </w:tc>
        <w:tc>
          <w:tcPr>
            <w:tcW w:w="6379" w:type="dxa"/>
            <w:vMerge w:val="restart"/>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中华人民共和国民办教育促进法》第六十二条：民办学校有下列行为之一的，由审批机关或者其他有关部门责令限期改正，并予以警告；有违法所得的，退还所收费用后没收违法所得；情节严重的，责令停止招生、吊销办学许可证； </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（五）管理混乱严重影响教育教学，产生恶劣社会影响的；</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br w:type="textWrapping"/>
            </w:r>
          </w:p>
        </w:tc>
        <w:tc>
          <w:tcPr>
            <w:tcW w:w="992"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一般</w:t>
            </w:r>
          </w:p>
        </w:tc>
        <w:tc>
          <w:tcPr>
            <w:tcW w:w="5529"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下列情形之一：（1）理事会、董事会或者其他形式决策机构未依法履行职责，使学校正常管理受到较严重影响的；（2）教学条件明显不能满足教学要求、教育教学质量低下，未及时采取措施使正常教学受到较严重影响的；（3）校舍或者其他教育教学设施、设备存在重大安全隐患，未及时采取措施但尚未造成严重后果的；（4）未依照《中华人民共和国会计法》和国家统一的会计制度进行会计核算、编制财务会计报告，财务、资产管理混乱的；（5）侵犯受教育者的合法权益，产生一定社会影响的。</w:t>
            </w:r>
          </w:p>
        </w:tc>
        <w:tc>
          <w:tcPr>
            <w:tcW w:w="3543"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责令限期改正，并予以警告；有违法所得的，退还所收费用后没收违法所得。</w:t>
            </w:r>
          </w:p>
        </w:tc>
        <w:tc>
          <w:tcPr>
            <w:tcW w:w="1134" w:type="dxa"/>
            <w:vMerge w:val="restart"/>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p>
        </w:tc>
        <w:tc>
          <w:tcPr>
            <w:tcW w:w="2126"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c>
          <w:tcPr>
            <w:tcW w:w="6379" w:type="dxa"/>
            <w:vMerge w:val="continue"/>
            <w:vAlign w:val="center"/>
          </w:tcPr>
          <w:p>
            <w:pPr>
              <w:adjustRightInd w:val="0"/>
              <w:snapToGrid w:val="0"/>
              <w:rPr>
                <w:rFonts w:ascii="仿宋_GB2312" w:hAnsi="仿宋_GB2312" w:eastAsia="仿宋_GB2312" w:cs="仿宋_GB2312"/>
                <w:sz w:val="24"/>
                <w:szCs w:val="24"/>
              </w:rPr>
            </w:pPr>
          </w:p>
        </w:tc>
        <w:tc>
          <w:tcPr>
            <w:tcW w:w="992" w:type="dxa"/>
            <w:vAlign w:val="center"/>
          </w:tcPr>
          <w:p>
            <w:pPr>
              <w:widowControl/>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较重</w:t>
            </w:r>
          </w:p>
        </w:tc>
        <w:tc>
          <w:tcPr>
            <w:tcW w:w="5529" w:type="dxa"/>
            <w:vAlign w:val="center"/>
          </w:tcPr>
          <w:p>
            <w:pPr>
              <w:widowControl/>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下列情形之一：（1）校舍或者其他教育教学设施、设备存在重大安全隐患，未及时采取措施，造成3人及以下重伤的，产生较大社会影响的；（2）理事会、董事会或者其他形式决策机构未依法履行职责，造成学校正常管理无法进行的；（3）侵犯受教育者的合法权益，产生恶劣社会影响的</w:t>
            </w:r>
          </w:p>
        </w:tc>
        <w:tc>
          <w:tcPr>
            <w:tcW w:w="3543" w:type="dxa"/>
            <w:vAlign w:val="center"/>
          </w:tcPr>
          <w:p>
            <w:pPr>
              <w:widowControl/>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有违法所得的，退还所收费用后没收违法所得；责令停止招生。</w:t>
            </w:r>
          </w:p>
        </w:tc>
        <w:tc>
          <w:tcPr>
            <w:tcW w:w="1134"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p>
        </w:tc>
        <w:tc>
          <w:tcPr>
            <w:tcW w:w="2126"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c>
          <w:tcPr>
            <w:tcW w:w="6379" w:type="dxa"/>
            <w:vMerge w:val="continue"/>
            <w:vAlign w:val="center"/>
          </w:tcPr>
          <w:p>
            <w:pPr>
              <w:adjustRightInd w:val="0"/>
              <w:snapToGrid w:val="0"/>
              <w:rPr>
                <w:rFonts w:ascii="仿宋_GB2312" w:hAnsi="仿宋_GB2312" w:eastAsia="仿宋_GB2312" w:cs="仿宋_GB2312"/>
                <w:sz w:val="24"/>
                <w:szCs w:val="24"/>
              </w:rPr>
            </w:pPr>
          </w:p>
        </w:tc>
        <w:tc>
          <w:tcPr>
            <w:tcW w:w="992" w:type="dxa"/>
            <w:vAlign w:val="center"/>
          </w:tcPr>
          <w:p>
            <w:pPr>
              <w:widowControl/>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严重</w:t>
            </w:r>
          </w:p>
        </w:tc>
        <w:tc>
          <w:tcPr>
            <w:tcW w:w="5529" w:type="dxa"/>
            <w:vAlign w:val="center"/>
          </w:tcPr>
          <w:p>
            <w:pPr>
              <w:widowControl/>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校舍或者其他教育教学设施、设备存在重大安全隐患，未及时采取措施，造成3人以上重伤的或造成死亡1人以上的，产生恶劣社会影响的</w:t>
            </w:r>
          </w:p>
        </w:tc>
        <w:tc>
          <w:tcPr>
            <w:tcW w:w="3543" w:type="dxa"/>
            <w:vAlign w:val="center"/>
          </w:tcPr>
          <w:p>
            <w:pPr>
              <w:widowControl/>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有违法所得的，退还所收费用后没收违法所得；吊销办学许可证。</w:t>
            </w:r>
          </w:p>
        </w:tc>
        <w:tc>
          <w:tcPr>
            <w:tcW w:w="1134"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w:t>
            </w:r>
          </w:p>
        </w:tc>
        <w:tc>
          <w:tcPr>
            <w:tcW w:w="2126" w:type="dxa"/>
            <w:vMerge w:val="restart"/>
            <w:vAlign w:val="center"/>
          </w:tcPr>
          <w:p>
            <w:pPr>
              <w:widowControl/>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提交虚假证明文件或者采取其他欺诈手段隐瞒重要事实骗取办学许可证</w:t>
            </w:r>
          </w:p>
        </w:tc>
        <w:tc>
          <w:tcPr>
            <w:tcW w:w="6379" w:type="dxa"/>
            <w:vMerge w:val="restart"/>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中华人民共和国民办教育促进法》第六十二条：民办学校有下列行为之一的，由审批机关或者其他有关部门责令限期改正，并予以警告；有违法所得的，退还所收费用后没收违法所得；情节严重的，责令停止招生、吊销办学许可证；</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（六）提交虚假证明文件或者采取其他欺诈手段隐瞒重要事实骗取办学许可证的；</w:t>
            </w:r>
          </w:p>
        </w:tc>
        <w:tc>
          <w:tcPr>
            <w:tcW w:w="992"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一般</w:t>
            </w:r>
          </w:p>
        </w:tc>
        <w:tc>
          <w:tcPr>
            <w:tcW w:w="5529"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具备办学的法定条件，但提供的证明文件内容不真实的；</w:t>
            </w:r>
          </w:p>
        </w:tc>
        <w:tc>
          <w:tcPr>
            <w:tcW w:w="3543"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责令限期改正，并予以警告；有违法所得的，退还所收费用后没收违法所得。</w:t>
            </w:r>
          </w:p>
        </w:tc>
        <w:tc>
          <w:tcPr>
            <w:tcW w:w="1134" w:type="dxa"/>
            <w:vMerge w:val="restart"/>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p>
        </w:tc>
        <w:tc>
          <w:tcPr>
            <w:tcW w:w="2126"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c>
          <w:tcPr>
            <w:tcW w:w="6379" w:type="dxa"/>
            <w:vMerge w:val="continue"/>
            <w:vAlign w:val="center"/>
          </w:tcPr>
          <w:p>
            <w:pPr>
              <w:adjustRightInd w:val="0"/>
              <w:snapToGrid w:val="0"/>
              <w:rPr>
                <w:rFonts w:ascii="仿宋_GB2312" w:hAnsi="仿宋_GB2312" w:eastAsia="仿宋_GB2312" w:cs="仿宋_GB2312"/>
                <w:sz w:val="24"/>
                <w:szCs w:val="24"/>
              </w:rPr>
            </w:pPr>
          </w:p>
        </w:tc>
        <w:tc>
          <w:tcPr>
            <w:tcW w:w="992" w:type="dxa"/>
            <w:vAlign w:val="center"/>
          </w:tcPr>
          <w:p>
            <w:pPr>
              <w:widowControl/>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较重</w:t>
            </w:r>
          </w:p>
        </w:tc>
        <w:tc>
          <w:tcPr>
            <w:tcW w:w="5529" w:type="dxa"/>
            <w:vAlign w:val="center"/>
          </w:tcPr>
          <w:p>
            <w:pPr>
              <w:widowControl/>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不具备办学的法定条件，提供的证明文件内容不真实的；</w:t>
            </w:r>
          </w:p>
        </w:tc>
        <w:tc>
          <w:tcPr>
            <w:tcW w:w="3543" w:type="dxa"/>
            <w:vAlign w:val="center"/>
          </w:tcPr>
          <w:p>
            <w:pPr>
              <w:widowControl/>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有违法所得的，退还所收费用后没收违法所得；责令停止招生。</w:t>
            </w:r>
          </w:p>
        </w:tc>
        <w:tc>
          <w:tcPr>
            <w:tcW w:w="1134"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p>
        </w:tc>
        <w:tc>
          <w:tcPr>
            <w:tcW w:w="2126"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c>
          <w:tcPr>
            <w:tcW w:w="6379" w:type="dxa"/>
            <w:vMerge w:val="continue"/>
            <w:vAlign w:val="center"/>
          </w:tcPr>
          <w:p>
            <w:pPr>
              <w:adjustRightInd w:val="0"/>
              <w:snapToGrid w:val="0"/>
              <w:rPr>
                <w:rFonts w:ascii="仿宋_GB2312" w:hAnsi="仿宋_GB2312" w:eastAsia="仿宋_GB2312" w:cs="仿宋_GB2312"/>
                <w:sz w:val="24"/>
                <w:szCs w:val="24"/>
              </w:rPr>
            </w:pPr>
          </w:p>
        </w:tc>
        <w:tc>
          <w:tcPr>
            <w:tcW w:w="992" w:type="dxa"/>
            <w:vAlign w:val="center"/>
          </w:tcPr>
          <w:p>
            <w:pPr>
              <w:widowControl/>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严重</w:t>
            </w:r>
          </w:p>
        </w:tc>
        <w:tc>
          <w:tcPr>
            <w:tcW w:w="5529" w:type="dxa"/>
            <w:vAlign w:val="center"/>
          </w:tcPr>
          <w:p>
            <w:pPr>
              <w:widowControl/>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提供伪造的证明文件取得办学许可，经整改仍不具备法定条件的。</w:t>
            </w:r>
          </w:p>
        </w:tc>
        <w:tc>
          <w:tcPr>
            <w:tcW w:w="3543" w:type="dxa"/>
            <w:vAlign w:val="center"/>
          </w:tcPr>
          <w:p>
            <w:pPr>
              <w:widowControl/>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有违法所得的，退还所收费用后没收违法所得；吊销办学许可证。</w:t>
            </w:r>
          </w:p>
        </w:tc>
        <w:tc>
          <w:tcPr>
            <w:tcW w:w="1134"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w:t>
            </w:r>
          </w:p>
        </w:tc>
        <w:tc>
          <w:tcPr>
            <w:tcW w:w="2126" w:type="dxa"/>
            <w:vMerge w:val="restart"/>
            <w:vAlign w:val="center"/>
          </w:tcPr>
          <w:p>
            <w:pPr>
              <w:widowControl/>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伪造、变造、买卖、出租、出借办学许可证</w:t>
            </w:r>
          </w:p>
        </w:tc>
        <w:tc>
          <w:tcPr>
            <w:tcW w:w="6379" w:type="dxa"/>
            <w:vMerge w:val="restart"/>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中华人民共和国民办教育促进法》第六十二条：民办学校有下列行为之一的，由审批机关或者其他有关部门责令限期改正，并予以警告；有违法所得的，退还所收费用后没收违法所得；情节严重的，责令停止招生、吊销办学许可证；</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（七）伪造、变造、买卖、出租、出借办学许可证的；</w:t>
            </w:r>
          </w:p>
        </w:tc>
        <w:tc>
          <w:tcPr>
            <w:tcW w:w="992"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一般</w:t>
            </w:r>
          </w:p>
        </w:tc>
        <w:tc>
          <w:tcPr>
            <w:tcW w:w="5529"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下列</w:t>
            </w:r>
            <w:r>
              <w:rPr>
                <w:rFonts w:ascii="仿宋_GB2312" w:hAnsi="仿宋_GB2312" w:eastAsia="仿宋_GB2312" w:cs="仿宋_GB2312"/>
                <w:color w:val="000000"/>
                <w:sz w:val="24"/>
                <w:szCs w:val="24"/>
              </w:rPr>
              <w:t>情形之一：</w:t>
            </w:r>
            <w:r>
              <w:rPr>
                <w:rFonts w:hint="eastAsia" w:ascii="仿宋_GB2312" w:hAnsi="仿宋_GB2312" w:eastAsia="仿宋_GB2312" w:cs="仿宋_GB2312"/>
                <w:color w:val="000000"/>
                <w:sz w:val="24"/>
                <w:szCs w:val="24"/>
              </w:rPr>
              <w:t>（1）伪造、变造、买卖、出租、出借办学许可证，未造成严重后果的；（2）骗取钱财生均不满</w:t>
            </w:r>
            <w:r>
              <w:rPr>
                <w:rFonts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rPr>
              <w:t>000元或总额不满100万元的；</w:t>
            </w:r>
          </w:p>
        </w:tc>
        <w:tc>
          <w:tcPr>
            <w:tcW w:w="3543"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责令限期改正，并予以警告；有违法所得的，退还所收费用后没收违法所得。</w:t>
            </w:r>
          </w:p>
        </w:tc>
        <w:tc>
          <w:tcPr>
            <w:tcW w:w="1134" w:type="dxa"/>
            <w:vMerge w:val="restart"/>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p>
        </w:tc>
        <w:tc>
          <w:tcPr>
            <w:tcW w:w="2126"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c>
          <w:tcPr>
            <w:tcW w:w="6379" w:type="dxa"/>
            <w:vMerge w:val="continue"/>
            <w:vAlign w:val="center"/>
          </w:tcPr>
          <w:p>
            <w:pPr>
              <w:adjustRightInd w:val="0"/>
              <w:snapToGrid w:val="0"/>
              <w:rPr>
                <w:rFonts w:ascii="仿宋_GB2312" w:hAnsi="仿宋_GB2312" w:eastAsia="仿宋_GB2312" w:cs="仿宋_GB2312"/>
                <w:sz w:val="24"/>
                <w:szCs w:val="24"/>
              </w:rPr>
            </w:pPr>
          </w:p>
        </w:tc>
        <w:tc>
          <w:tcPr>
            <w:tcW w:w="992" w:type="dxa"/>
            <w:vAlign w:val="center"/>
          </w:tcPr>
          <w:p>
            <w:pPr>
              <w:widowControl/>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较重</w:t>
            </w:r>
          </w:p>
        </w:tc>
        <w:tc>
          <w:tcPr>
            <w:tcW w:w="5529" w:type="dxa"/>
            <w:vAlign w:val="center"/>
          </w:tcPr>
          <w:p>
            <w:pPr>
              <w:widowControl/>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下列情形之一：（1）骗取钱财生均1000元及</w:t>
            </w:r>
            <w:r>
              <w:rPr>
                <w:rFonts w:ascii="仿宋_GB2312" w:hAnsi="仿宋_GB2312" w:eastAsia="仿宋_GB2312" w:cs="仿宋_GB2312"/>
                <w:color w:val="000000"/>
                <w:sz w:val="24"/>
                <w:szCs w:val="24"/>
              </w:rPr>
              <w:t>以上不满</w:t>
            </w:r>
            <w:r>
              <w:rPr>
                <w:rFonts w:hint="eastAsia" w:ascii="仿宋_GB2312" w:hAnsi="仿宋_GB2312" w:eastAsia="仿宋_GB2312" w:cs="仿宋_GB2312"/>
                <w:color w:val="000000"/>
                <w:sz w:val="24"/>
                <w:szCs w:val="24"/>
              </w:rPr>
              <w:t>5000元或总额100万元及</w:t>
            </w:r>
            <w:r>
              <w:rPr>
                <w:rFonts w:ascii="仿宋_GB2312" w:hAnsi="仿宋_GB2312" w:eastAsia="仿宋_GB2312" w:cs="仿宋_GB2312"/>
                <w:color w:val="000000"/>
                <w:sz w:val="24"/>
                <w:szCs w:val="24"/>
              </w:rPr>
              <w:t>以上不</w:t>
            </w:r>
            <w:r>
              <w:rPr>
                <w:rFonts w:hint="eastAsia" w:ascii="仿宋_GB2312" w:hAnsi="仿宋_GB2312" w:eastAsia="仿宋_GB2312" w:cs="仿宋_GB2312"/>
                <w:color w:val="000000"/>
                <w:sz w:val="24"/>
                <w:szCs w:val="24"/>
              </w:rPr>
              <w:t>满500万</w:t>
            </w:r>
            <w:r>
              <w:rPr>
                <w:rFonts w:ascii="仿宋_GB2312" w:hAnsi="仿宋_GB2312" w:eastAsia="仿宋_GB2312" w:cs="仿宋_GB2312"/>
                <w:color w:val="000000"/>
                <w:sz w:val="24"/>
                <w:szCs w:val="24"/>
              </w:rPr>
              <w:t>元</w:t>
            </w:r>
            <w:r>
              <w:rPr>
                <w:rFonts w:hint="eastAsia" w:ascii="仿宋_GB2312" w:hAnsi="仿宋_GB2312" w:eastAsia="仿宋_GB2312" w:cs="仿宋_GB2312"/>
                <w:color w:val="000000"/>
                <w:sz w:val="24"/>
                <w:szCs w:val="24"/>
              </w:rPr>
              <w:t>的；（2）伪造、变造、买卖、出租、出借办学许可证发生重大校园安全事故的。</w:t>
            </w:r>
          </w:p>
        </w:tc>
        <w:tc>
          <w:tcPr>
            <w:tcW w:w="3543" w:type="dxa"/>
            <w:vAlign w:val="center"/>
          </w:tcPr>
          <w:p>
            <w:pPr>
              <w:widowControl/>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有违法所得的，退还所收费用后没收违法所得；责令停止招生。</w:t>
            </w:r>
          </w:p>
        </w:tc>
        <w:tc>
          <w:tcPr>
            <w:tcW w:w="1134"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p>
        </w:tc>
        <w:tc>
          <w:tcPr>
            <w:tcW w:w="2126"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c>
          <w:tcPr>
            <w:tcW w:w="6379" w:type="dxa"/>
            <w:vMerge w:val="continue"/>
            <w:vAlign w:val="center"/>
          </w:tcPr>
          <w:p>
            <w:pPr>
              <w:adjustRightInd w:val="0"/>
              <w:snapToGrid w:val="0"/>
              <w:rPr>
                <w:rFonts w:ascii="仿宋_GB2312" w:hAnsi="仿宋_GB2312" w:eastAsia="仿宋_GB2312" w:cs="仿宋_GB2312"/>
                <w:sz w:val="24"/>
                <w:szCs w:val="24"/>
              </w:rPr>
            </w:pPr>
          </w:p>
        </w:tc>
        <w:tc>
          <w:tcPr>
            <w:tcW w:w="992" w:type="dxa"/>
            <w:vAlign w:val="center"/>
          </w:tcPr>
          <w:p>
            <w:pPr>
              <w:widowControl/>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严重</w:t>
            </w:r>
          </w:p>
        </w:tc>
        <w:tc>
          <w:tcPr>
            <w:tcW w:w="5529" w:type="dxa"/>
            <w:vAlign w:val="center"/>
          </w:tcPr>
          <w:p>
            <w:pPr>
              <w:widowControl/>
              <w:adjustRightInd w:val="0"/>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下列情形之一：（1）骗取钱财生均5000元及</w:t>
            </w:r>
            <w:r>
              <w:rPr>
                <w:rFonts w:ascii="仿宋_GB2312" w:hAnsi="仿宋_GB2312" w:eastAsia="仿宋_GB2312" w:cs="仿宋_GB2312"/>
                <w:color w:val="000000"/>
                <w:sz w:val="24"/>
                <w:szCs w:val="24"/>
              </w:rPr>
              <w:t>以上</w:t>
            </w:r>
            <w:r>
              <w:rPr>
                <w:rFonts w:hint="eastAsia" w:ascii="仿宋_GB2312" w:hAnsi="仿宋_GB2312" w:eastAsia="仿宋_GB2312" w:cs="仿宋_GB2312"/>
                <w:color w:val="000000"/>
                <w:sz w:val="24"/>
                <w:szCs w:val="24"/>
              </w:rPr>
              <w:t>或总额500万</w:t>
            </w:r>
            <w:r>
              <w:rPr>
                <w:rFonts w:ascii="仿宋_GB2312" w:hAnsi="仿宋_GB2312" w:eastAsia="仿宋_GB2312" w:cs="仿宋_GB2312"/>
                <w:color w:val="000000"/>
                <w:sz w:val="24"/>
                <w:szCs w:val="24"/>
              </w:rPr>
              <w:t>元</w:t>
            </w:r>
            <w:r>
              <w:rPr>
                <w:rFonts w:hint="eastAsia" w:ascii="仿宋_GB2312" w:hAnsi="仿宋_GB2312" w:eastAsia="仿宋_GB2312" w:cs="仿宋_GB2312"/>
                <w:color w:val="000000"/>
                <w:sz w:val="24"/>
                <w:szCs w:val="24"/>
              </w:rPr>
              <w:t>及</w:t>
            </w:r>
            <w:r>
              <w:rPr>
                <w:rFonts w:ascii="仿宋_GB2312" w:hAnsi="仿宋_GB2312" w:eastAsia="仿宋_GB2312" w:cs="仿宋_GB2312"/>
                <w:color w:val="000000"/>
                <w:sz w:val="24"/>
                <w:szCs w:val="24"/>
              </w:rPr>
              <w:t>以上</w:t>
            </w:r>
            <w:r>
              <w:rPr>
                <w:rFonts w:hint="eastAsia" w:ascii="仿宋_GB2312" w:hAnsi="仿宋_GB2312" w:eastAsia="仿宋_GB2312" w:cs="仿宋_GB2312"/>
                <w:color w:val="000000"/>
                <w:sz w:val="24"/>
                <w:szCs w:val="24"/>
              </w:rPr>
              <w:t>的；（</w:t>
            </w:r>
            <w:r>
              <w:rPr>
                <w:rFonts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rPr>
              <w:t>）利用伪造、变造、买卖、出租、出借的办学许可证发生师生重大伤亡事件,社会影响恶劣的。</w:t>
            </w:r>
          </w:p>
        </w:tc>
        <w:tc>
          <w:tcPr>
            <w:tcW w:w="3543" w:type="dxa"/>
            <w:vAlign w:val="center"/>
          </w:tcPr>
          <w:p>
            <w:pPr>
              <w:widowControl/>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有违法所得的，退还所收费用后没收违法所得；吊销办学许可证。</w:t>
            </w:r>
          </w:p>
        </w:tc>
        <w:tc>
          <w:tcPr>
            <w:tcW w:w="1134"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10</w:t>
            </w:r>
          </w:p>
        </w:tc>
        <w:tc>
          <w:tcPr>
            <w:tcW w:w="2126" w:type="dxa"/>
            <w:vMerge w:val="restart"/>
            <w:vAlign w:val="center"/>
          </w:tcPr>
          <w:p>
            <w:pPr>
              <w:widowControl/>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恶意终止办学、抽逃资金或者挪用办学经费</w:t>
            </w:r>
          </w:p>
        </w:tc>
        <w:tc>
          <w:tcPr>
            <w:tcW w:w="6379" w:type="dxa"/>
            <w:vMerge w:val="restart"/>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中华人民共和国民办教育促进法》第六十二条：民办学校有下列行为之一的，由审批机关或者其他有关部门责令限期改正，并予以警告；有违法所得的，退还所收费用后没收违法所得；情节严重的，责令停止招生、吊销办学许可证；</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（八）恶意终止办学、抽逃资金或者挪用办学经费的；</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br w:type="textWrapping"/>
            </w:r>
          </w:p>
        </w:tc>
        <w:tc>
          <w:tcPr>
            <w:tcW w:w="992"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一般</w:t>
            </w:r>
          </w:p>
        </w:tc>
        <w:tc>
          <w:tcPr>
            <w:tcW w:w="5529"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抽逃资金或者挪用办学经费不满100万元且未影响正常教育教学的。</w:t>
            </w:r>
          </w:p>
        </w:tc>
        <w:tc>
          <w:tcPr>
            <w:tcW w:w="3543"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责令限期改正，并予以警告；有违法所得的，退还所收费用后没收违法所得。</w:t>
            </w:r>
          </w:p>
        </w:tc>
        <w:tc>
          <w:tcPr>
            <w:tcW w:w="1134" w:type="dxa"/>
            <w:vMerge w:val="restart"/>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p>
        </w:tc>
        <w:tc>
          <w:tcPr>
            <w:tcW w:w="2126"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c>
          <w:tcPr>
            <w:tcW w:w="6379" w:type="dxa"/>
            <w:vMerge w:val="continue"/>
            <w:vAlign w:val="center"/>
          </w:tcPr>
          <w:p>
            <w:pPr>
              <w:adjustRightInd w:val="0"/>
              <w:snapToGrid w:val="0"/>
              <w:rPr>
                <w:rFonts w:ascii="仿宋_GB2312" w:hAnsi="仿宋_GB2312" w:eastAsia="仿宋_GB2312" w:cs="仿宋_GB2312"/>
                <w:sz w:val="24"/>
                <w:szCs w:val="24"/>
              </w:rPr>
            </w:pPr>
          </w:p>
        </w:tc>
        <w:tc>
          <w:tcPr>
            <w:tcW w:w="992" w:type="dxa"/>
            <w:vAlign w:val="center"/>
          </w:tcPr>
          <w:p>
            <w:pPr>
              <w:widowControl/>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较重</w:t>
            </w:r>
          </w:p>
        </w:tc>
        <w:tc>
          <w:tcPr>
            <w:tcW w:w="5529" w:type="dxa"/>
            <w:vAlign w:val="center"/>
          </w:tcPr>
          <w:p>
            <w:pPr>
              <w:widowControl/>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抽逃资金或者挪用办学经费100万元及以上不满500万元，拒不改正，严重影响教育教学的。</w:t>
            </w:r>
          </w:p>
        </w:tc>
        <w:tc>
          <w:tcPr>
            <w:tcW w:w="3543" w:type="dxa"/>
            <w:vAlign w:val="center"/>
          </w:tcPr>
          <w:p>
            <w:pPr>
              <w:widowControl/>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有违法所得的，退还所收费用后没收违法所得；责令停止招生。</w:t>
            </w:r>
          </w:p>
        </w:tc>
        <w:tc>
          <w:tcPr>
            <w:tcW w:w="1134"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p>
        </w:tc>
        <w:tc>
          <w:tcPr>
            <w:tcW w:w="2126"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c>
          <w:tcPr>
            <w:tcW w:w="6379" w:type="dxa"/>
            <w:vMerge w:val="continue"/>
            <w:vAlign w:val="center"/>
          </w:tcPr>
          <w:p>
            <w:pPr>
              <w:adjustRightInd w:val="0"/>
              <w:snapToGrid w:val="0"/>
              <w:rPr>
                <w:rFonts w:ascii="仿宋_GB2312" w:hAnsi="仿宋_GB2312" w:eastAsia="仿宋_GB2312" w:cs="仿宋_GB2312"/>
                <w:sz w:val="24"/>
                <w:szCs w:val="24"/>
              </w:rPr>
            </w:pPr>
          </w:p>
        </w:tc>
        <w:tc>
          <w:tcPr>
            <w:tcW w:w="992" w:type="dxa"/>
            <w:vAlign w:val="center"/>
          </w:tcPr>
          <w:p>
            <w:pPr>
              <w:widowControl/>
              <w:adjustRightInd w:val="0"/>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严重</w:t>
            </w:r>
          </w:p>
        </w:tc>
        <w:tc>
          <w:tcPr>
            <w:tcW w:w="5529" w:type="dxa"/>
            <w:vAlign w:val="center"/>
          </w:tcPr>
          <w:p>
            <w:pPr>
              <w:widowControl/>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下列情形之一：（1）抽逃资金或者挪用办学经费500万元及以上的；</w:t>
            </w:r>
            <w:r>
              <w:rPr>
                <w:rFonts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rPr>
              <w:t>2</w:t>
            </w:r>
            <w:r>
              <w:rPr>
                <w:rFonts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rPr>
              <w:t>抽逃、挪用的资金无法收回，严重影响教育教学，产生恶劣社会影响的。</w:t>
            </w:r>
          </w:p>
        </w:tc>
        <w:tc>
          <w:tcPr>
            <w:tcW w:w="3543" w:type="dxa"/>
            <w:vAlign w:val="center"/>
          </w:tcPr>
          <w:p>
            <w:pPr>
              <w:widowControl/>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有违法所得的，退还所收费用后没收违法所得；吊销办学许可证。</w:t>
            </w:r>
          </w:p>
        </w:tc>
        <w:tc>
          <w:tcPr>
            <w:tcW w:w="1134"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11</w:t>
            </w:r>
          </w:p>
        </w:tc>
        <w:tc>
          <w:tcPr>
            <w:tcW w:w="2126" w:type="dxa"/>
            <w:vMerge w:val="restart"/>
            <w:vAlign w:val="center"/>
          </w:tcPr>
          <w:p>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违背国家教育方针，偏离社会主义办学方向</w:t>
            </w:r>
          </w:p>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c>
          <w:tcPr>
            <w:tcW w:w="6379" w:type="dxa"/>
            <w:vMerge w:val="restart"/>
            <w:vAlign w:val="center"/>
          </w:tcPr>
          <w:p>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中华人民共和国民办教育促进法实施条例》（2021年修订）第六十三条：</w:t>
            </w:r>
            <w:r>
              <w:rPr>
                <w:rFonts w:hint="eastAsia" w:ascii="仿宋_GB2312" w:hAnsi="仿宋_GB2312" w:eastAsia="仿宋_GB2312" w:cs="仿宋_GB2312"/>
                <w:color w:val="000000"/>
                <w:sz w:val="24"/>
                <w:szCs w:val="24"/>
              </w:rPr>
              <w:t>（一）违背国家教育方针，偏离社会主义办学方向。</w:t>
            </w:r>
          </w:p>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中华人民共和国民办教育促进法》第六十二条：民办学校有下列行为之一的，由审批机关或者其他有关部门责令限期改正，并予以警告；有违法所得的，退还所收费用后没收违法所得；情节严重的，责令停止招生、吊销办学许可证；</w:t>
            </w:r>
          </w:p>
        </w:tc>
        <w:tc>
          <w:tcPr>
            <w:tcW w:w="992" w:type="dxa"/>
            <w:vAlign w:val="center"/>
          </w:tcPr>
          <w:p>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一般</w:t>
            </w:r>
          </w:p>
        </w:tc>
        <w:tc>
          <w:tcPr>
            <w:tcW w:w="5529"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能主动承认错误，积极配合整改，尚未给教育教学工作造成影响的。</w:t>
            </w:r>
          </w:p>
        </w:tc>
        <w:tc>
          <w:tcPr>
            <w:tcW w:w="3543"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责令限期改正，并予以警告。有违法所得的，退还所收费用后没收违法所得。</w:t>
            </w:r>
          </w:p>
        </w:tc>
        <w:tc>
          <w:tcPr>
            <w:tcW w:w="1134" w:type="dxa"/>
            <w:vMerge w:val="restart"/>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p>
        </w:tc>
        <w:tc>
          <w:tcPr>
            <w:tcW w:w="2126"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c>
          <w:tcPr>
            <w:tcW w:w="6379" w:type="dxa"/>
            <w:vMerge w:val="continue"/>
            <w:vAlign w:val="center"/>
          </w:tcPr>
          <w:p>
            <w:pPr>
              <w:adjustRightInd w:val="0"/>
              <w:snapToGrid w:val="0"/>
              <w:rPr>
                <w:rFonts w:ascii="仿宋_GB2312" w:hAnsi="仿宋_GB2312" w:eastAsia="仿宋_GB2312" w:cs="仿宋_GB2312"/>
                <w:sz w:val="24"/>
                <w:szCs w:val="24"/>
              </w:rPr>
            </w:pPr>
          </w:p>
        </w:tc>
        <w:tc>
          <w:tcPr>
            <w:tcW w:w="992"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较重</w:t>
            </w:r>
          </w:p>
        </w:tc>
        <w:tc>
          <w:tcPr>
            <w:tcW w:w="5529"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拒不改正，给教学教育工作造成较大影响的。</w:t>
            </w:r>
          </w:p>
        </w:tc>
        <w:tc>
          <w:tcPr>
            <w:tcW w:w="3543"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有违法所得的，退还所收费用后没收违法所得；责令停止招生。</w:t>
            </w:r>
          </w:p>
        </w:tc>
        <w:tc>
          <w:tcPr>
            <w:tcW w:w="1134"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p>
        </w:tc>
        <w:tc>
          <w:tcPr>
            <w:tcW w:w="2126"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c>
          <w:tcPr>
            <w:tcW w:w="6379" w:type="dxa"/>
            <w:vMerge w:val="continue"/>
            <w:vAlign w:val="center"/>
          </w:tcPr>
          <w:p>
            <w:pPr>
              <w:adjustRightInd w:val="0"/>
              <w:snapToGrid w:val="0"/>
              <w:rPr>
                <w:rFonts w:ascii="仿宋_GB2312" w:hAnsi="仿宋_GB2312" w:eastAsia="仿宋_GB2312" w:cs="仿宋_GB2312"/>
                <w:sz w:val="24"/>
                <w:szCs w:val="24"/>
              </w:rPr>
            </w:pPr>
          </w:p>
        </w:tc>
        <w:tc>
          <w:tcPr>
            <w:tcW w:w="992"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严重</w:t>
            </w:r>
          </w:p>
        </w:tc>
        <w:tc>
          <w:tcPr>
            <w:tcW w:w="5529"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拒不改正，且被处罚后再次实施同一性质违法行为，给教学教育工作造成恶劣影响的。</w:t>
            </w:r>
          </w:p>
        </w:tc>
        <w:tc>
          <w:tcPr>
            <w:tcW w:w="3543"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有违法所得的，退还所收费用后没收违法所得；吊销办学许可证。</w:t>
            </w:r>
          </w:p>
        </w:tc>
        <w:tc>
          <w:tcPr>
            <w:tcW w:w="1134"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12</w:t>
            </w:r>
          </w:p>
        </w:tc>
        <w:tc>
          <w:tcPr>
            <w:tcW w:w="2126" w:type="dxa"/>
            <w:vMerge w:val="restart"/>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sz w:val="24"/>
                <w:szCs w:val="24"/>
              </w:rPr>
              <w:t>违反法律、行政法规和国家有关规定开展教育教学活动的</w:t>
            </w:r>
          </w:p>
        </w:tc>
        <w:tc>
          <w:tcPr>
            <w:tcW w:w="6379" w:type="dxa"/>
            <w:vMerge w:val="restart"/>
            <w:vAlign w:val="center"/>
          </w:tcPr>
          <w:p>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中华人民共和国民办教育促进法实施条例》（2021年修订）第六十三条：</w:t>
            </w:r>
            <w:r>
              <w:rPr>
                <w:rFonts w:hint="eastAsia" w:ascii="仿宋_GB2312" w:hAnsi="仿宋_GB2312" w:eastAsia="仿宋_GB2312" w:cs="仿宋_GB2312"/>
                <w:color w:val="000000"/>
                <w:sz w:val="24"/>
                <w:szCs w:val="24"/>
              </w:rPr>
              <w:t>（二）违反法律、行政法规和国家有关规定开展教育教学活动的；</w:t>
            </w:r>
          </w:p>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中华人民共和国民办教育促进法》第六十二条：民办学校有下列行为之一的，由审批机关或者其他有关部门责令限期改正，并予以警告；有违法所得的，退还所收费用后没收违法所得；情节严重的，责令停止招生、吊销办学许可证；</w:t>
            </w:r>
          </w:p>
        </w:tc>
        <w:tc>
          <w:tcPr>
            <w:tcW w:w="992" w:type="dxa"/>
            <w:vAlign w:val="center"/>
          </w:tcPr>
          <w:p>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一般</w:t>
            </w:r>
          </w:p>
        </w:tc>
        <w:tc>
          <w:tcPr>
            <w:tcW w:w="5529"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能主动承认错误，积极配合整改。</w:t>
            </w:r>
          </w:p>
        </w:tc>
        <w:tc>
          <w:tcPr>
            <w:tcW w:w="3543"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责令限期改正，并予以警告。有违法所得的，退还所收费用后没收违法所得。</w:t>
            </w:r>
          </w:p>
        </w:tc>
        <w:tc>
          <w:tcPr>
            <w:tcW w:w="1134" w:type="dxa"/>
            <w:vMerge w:val="restart"/>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p>
        </w:tc>
        <w:tc>
          <w:tcPr>
            <w:tcW w:w="2126"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c>
          <w:tcPr>
            <w:tcW w:w="6379" w:type="dxa"/>
            <w:vMerge w:val="continue"/>
            <w:vAlign w:val="center"/>
          </w:tcPr>
          <w:p>
            <w:pPr>
              <w:adjustRightInd w:val="0"/>
              <w:snapToGrid w:val="0"/>
              <w:rPr>
                <w:rFonts w:ascii="仿宋_GB2312" w:hAnsi="仿宋_GB2312" w:eastAsia="仿宋_GB2312" w:cs="仿宋_GB2312"/>
                <w:sz w:val="24"/>
                <w:szCs w:val="24"/>
              </w:rPr>
            </w:pPr>
          </w:p>
        </w:tc>
        <w:tc>
          <w:tcPr>
            <w:tcW w:w="992"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较重</w:t>
            </w:r>
          </w:p>
        </w:tc>
        <w:tc>
          <w:tcPr>
            <w:tcW w:w="5529"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拒不改正的。</w:t>
            </w:r>
          </w:p>
        </w:tc>
        <w:tc>
          <w:tcPr>
            <w:tcW w:w="3543"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有违法所得的，退还所收费用后没收违法所得；责令停止招生。</w:t>
            </w:r>
          </w:p>
        </w:tc>
        <w:tc>
          <w:tcPr>
            <w:tcW w:w="1134"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p>
        </w:tc>
        <w:tc>
          <w:tcPr>
            <w:tcW w:w="2126"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c>
          <w:tcPr>
            <w:tcW w:w="6379" w:type="dxa"/>
            <w:vMerge w:val="continue"/>
            <w:vAlign w:val="center"/>
          </w:tcPr>
          <w:p>
            <w:pPr>
              <w:adjustRightInd w:val="0"/>
              <w:snapToGrid w:val="0"/>
              <w:rPr>
                <w:rFonts w:ascii="仿宋_GB2312" w:hAnsi="仿宋_GB2312" w:eastAsia="仿宋_GB2312" w:cs="仿宋_GB2312"/>
                <w:sz w:val="24"/>
                <w:szCs w:val="24"/>
              </w:rPr>
            </w:pPr>
          </w:p>
        </w:tc>
        <w:tc>
          <w:tcPr>
            <w:tcW w:w="992"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严重</w:t>
            </w:r>
          </w:p>
        </w:tc>
        <w:tc>
          <w:tcPr>
            <w:tcW w:w="5529"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拒不改正，且被处罚后再次实施同一性质违法行为造成恶劣影响的。</w:t>
            </w:r>
          </w:p>
        </w:tc>
        <w:tc>
          <w:tcPr>
            <w:tcW w:w="3543"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有违法所得的，退还所收费用后没收违法所得；吊销办学许可证。</w:t>
            </w:r>
          </w:p>
        </w:tc>
        <w:tc>
          <w:tcPr>
            <w:tcW w:w="1134"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13</w:t>
            </w:r>
          </w:p>
        </w:tc>
        <w:tc>
          <w:tcPr>
            <w:tcW w:w="2126" w:type="dxa"/>
            <w:vMerge w:val="restart"/>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sz w:val="24"/>
                <w:szCs w:val="24"/>
              </w:rPr>
              <w:t>理事会、董事会或者其他形式决策机构未依法履行职责的</w:t>
            </w:r>
          </w:p>
        </w:tc>
        <w:tc>
          <w:tcPr>
            <w:tcW w:w="6379" w:type="dxa"/>
            <w:vMerge w:val="restart"/>
            <w:vAlign w:val="center"/>
          </w:tcPr>
          <w:p>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中华人民共和国民办教育促进法实施条例》（2021年修订）第六十三条：</w:t>
            </w:r>
            <w:r>
              <w:rPr>
                <w:rFonts w:hint="eastAsia" w:ascii="仿宋_GB2312" w:hAnsi="仿宋_GB2312" w:eastAsia="仿宋_GB2312" w:cs="仿宋_GB2312"/>
                <w:color w:val="000000"/>
                <w:sz w:val="24"/>
                <w:szCs w:val="24"/>
              </w:rPr>
              <w:t>（三）理事会、董事会或者其他形式决策机构未依法履行职责的；</w:t>
            </w:r>
          </w:p>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中华人民共和国民办教育促进法》第六十二条：民办学校有下列行为之一的，由审批机关或者其他有关部门责令限期改正，并予以警告；有违法所得的，退还所收费用后没收违法所得；情节严重的，责令停止招生、吊销办学许可证；</w:t>
            </w:r>
          </w:p>
        </w:tc>
        <w:tc>
          <w:tcPr>
            <w:tcW w:w="992" w:type="dxa"/>
            <w:vAlign w:val="center"/>
          </w:tcPr>
          <w:p>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一般</w:t>
            </w:r>
          </w:p>
        </w:tc>
        <w:tc>
          <w:tcPr>
            <w:tcW w:w="5529"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能主动承认错误，积极配合整改，尚未给教育教学工作造成影响的。</w:t>
            </w:r>
          </w:p>
        </w:tc>
        <w:tc>
          <w:tcPr>
            <w:tcW w:w="3543"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责令限期改正，并予以警告。有违法所得的，退还所收费用后没收违法所得。</w:t>
            </w:r>
          </w:p>
        </w:tc>
        <w:tc>
          <w:tcPr>
            <w:tcW w:w="1134" w:type="dxa"/>
            <w:vMerge w:val="restart"/>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p>
        </w:tc>
        <w:tc>
          <w:tcPr>
            <w:tcW w:w="2126"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c>
          <w:tcPr>
            <w:tcW w:w="6379" w:type="dxa"/>
            <w:vMerge w:val="continue"/>
            <w:vAlign w:val="center"/>
          </w:tcPr>
          <w:p>
            <w:pPr>
              <w:adjustRightInd w:val="0"/>
              <w:snapToGrid w:val="0"/>
              <w:rPr>
                <w:rFonts w:ascii="仿宋_GB2312" w:hAnsi="仿宋_GB2312" w:eastAsia="仿宋_GB2312" w:cs="仿宋_GB2312"/>
                <w:sz w:val="24"/>
                <w:szCs w:val="24"/>
              </w:rPr>
            </w:pPr>
          </w:p>
        </w:tc>
        <w:tc>
          <w:tcPr>
            <w:tcW w:w="992"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较重</w:t>
            </w:r>
          </w:p>
        </w:tc>
        <w:tc>
          <w:tcPr>
            <w:tcW w:w="5529"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给教学教育工作造成影响的，使学校正常管理受到严重影响。</w:t>
            </w:r>
          </w:p>
        </w:tc>
        <w:tc>
          <w:tcPr>
            <w:tcW w:w="3543"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有违法所得的，退还所收费用后没收违法所得；责令停止招生。</w:t>
            </w:r>
          </w:p>
        </w:tc>
        <w:tc>
          <w:tcPr>
            <w:tcW w:w="1134"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p>
        </w:tc>
        <w:tc>
          <w:tcPr>
            <w:tcW w:w="2126"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c>
          <w:tcPr>
            <w:tcW w:w="6379" w:type="dxa"/>
            <w:vMerge w:val="continue"/>
            <w:vAlign w:val="center"/>
          </w:tcPr>
          <w:p>
            <w:pPr>
              <w:adjustRightInd w:val="0"/>
              <w:snapToGrid w:val="0"/>
              <w:rPr>
                <w:rFonts w:ascii="仿宋_GB2312" w:hAnsi="仿宋_GB2312" w:eastAsia="仿宋_GB2312" w:cs="仿宋_GB2312"/>
                <w:sz w:val="24"/>
                <w:szCs w:val="24"/>
              </w:rPr>
            </w:pPr>
          </w:p>
        </w:tc>
        <w:tc>
          <w:tcPr>
            <w:tcW w:w="992"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严重</w:t>
            </w:r>
          </w:p>
        </w:tc>
        <w:tc>
          <w:tcPr>
            <w:tcW w:w="5529"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拒不改正，且被处罚后再次实施同一性质违法行为造成恶劣影响的。</w:t>
            </w:r>
          </w:p>
        </w:tc>
        <w:tc>
          <w:tcPr>
            <w:tcW w:w="3543"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有违法所得的，退还所收费用后没收违法所得；吊销办学许可证。</w:t>
            </w:r>
          </w:p>
        </w:tc>
        <w:tc>
          <w:tcPr>
            <w:tcW w:w="1134"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14</w:t>
            </w:r>
          </w:p>
        </w:tc>
        <w:tc>
          <w:tcPr>
            <w:tcW w:w="2126" w:type="dxa"/>
            <w:vMerge w:val="restart"/>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sz w:val="24"/>
                <w:szCs w:val="24"/>
              </w:rPr>
              <w:t>教学条件明显不能满足教学要求、教育教学质量低下，未及时采取措施的</w:t>
            </w:r>
          </w:p>
        </w:tc>
        <w:tc>
          <w:tcPr>
            <w:tcW w:w="6379" w:type="dxa"/>
            <w:vMerge w:val="restart"/>
            <w:vAlign w:val="center"/>
          </w:tcPr>
          <w:p>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中华人民共和国民办教育促进法实施条例》（2021年修订）第六十三条：</w:t>
            </w:r>
            <w:r>
              <w:rPr>
                <w:rFonts w:hint="eastAsia" w:ascii="仿宋_GB2312" w:hAnsi="仿宋_GB2312" w:eastAsia="仿宋_GB2312" w:cs="仿宋_GB2312"/>
                <w:color w:val="000000"/>
                <w:sz w:val="24"/>
                <w:szCs w:val="24"/>
              </w:rPr>
              <w:t>（四）教学条件明显不能满足教学要求、教育教学质量低下，未及时采取措施的；</w:t>
            </w:r>
          </w:p>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中华人民共和国民办教育促进法》第六十二条：民办学校有下列行为之一的，由审批机关或者其他有关部门责令限期改正，并予以警告；有违法所得的，退还所收费用后没收违法所得；情节严重的，责令停止招生、吊销办学许可证；</w:t>
            </w:r>
          </w:p>
        </w:tc>
        <w:tc>
          <w:tcPr>
            <w:tcW w:w="992" w:type="dxa"/>
            <w:vAlign w:val="center"/>
          </w:tcPr>
          <w:p>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一般</w:t>
            </w:r>
          </w:p>
        </w:tc>
        <w:tc>
          <w:tcPr>
            <w:tcW w:w="5529"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发现学校教学条件明显不能满足教学要求、教育教学质量低下，，尚未造成影响的。</w:t>
            </w:r>
          </w:p>
        </w:tc>
        <w:tc>
          <w:tcPr>
            <w:tcW w:w="3543"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责令限期整改，并予以警告。有违法所得的，退还所收费用后没收违法所得。</w:t>
            </w:r>
          </w:p>
        </w:tc>
        <w:tc>
          <w:tcPr>
            <w:tcW w:w="1134" w:type="dxa"/>
            <w:vMerge w:val="restart"/>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p>
        </w:tc>
        <w:tc>
          <w:tcPr>
            <w:tcW w:w="2126"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c>
          <w:tcPr>
            <w:tcW w:w="6379" w:type="dxa"/>
            <w:vMerge w:val="continue"/>
            <w:vAlign w:val="center"/>
          </w:tcPr>
          <w:p>
            <w:pPr>
              <w:adjustRightInd w:val="0"/>
              <w:snapToGrid w:val="0"/>
              <w:rPr>
                <w:rFonts w:ascii="仿宋_GB2312" w:hAnsi="仿宋_GB2312" w:eastAsia="仿宋_GB2312" w:cs="仿宋_GB2312"/>
                <w:sz w:val="24"/>
                <w:szCs w:val="24"/>
              </w:rPr>
            </w:pPr>
          </w:p>
        </w:tc>
        <w:tc>
          <w:tcPr>
            <w:tcW w:w="992"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较重</w:t>
            </w:r>
          </w:p>
        </w:tc>
        <w:tc>
          <w:tcPr>
            <w:tcW w:w="5529"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发现学校教学条件明显不能满足教学要求、教育教学质量低下，逾期不改正的。</w:t>
            </w:r>
          </w:p>
        </w:tc>
        <w:tc>
          <w:tcPr>
            <w:tcW w:w="3543"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有违法所得的，退还所收费用后没收违法所得；责令停止招生。</w:t>
            </w:r>
          </w:p>
        </w:tc>
        <w:tc>
          <w:tcPr>
            <w:tcW w:w="1134"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p>
        </w:tc>
        <w:tc>
          <w:tcPr>
            <w:tcW w:w="2126"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c>
          <w:tcPr>
            <w:tcW w:w="6379" w:type="dxa"/>
            <w:vMerge w:val="continue"/>
            <w:vAlign w:val="center"/>
          </w:tcPr>
          <w:p>
            <w:pPr>
              <w:adjustRightInd w:val="0"/>
              <w:snapToGrid w:val="0"/>
              <w:rPr>
                <w:rFonts w:ascii="仿宋_GB2312" w:hAnsi="仿宋_GB2312" w:eastAsia="仿宋_GB2312" w:cs="仿宋_GB2312"/>
                <w:sz w:val="24"/>
                <w:szCs w:val="24"/>
              </w:rPr>
            </w:pPr>
          </w:p>
        </w:tc>
        <w:tc>
          <w:tcPr>
            <w:tcW w:w="992"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严重</w:t>
            </w:r>
          </w:p>
        </w:tc>
        <w:tc>
          <w:tcPr>
            <w:tcW w:w="5529"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发现学校教学条件明显不能满足教学要求、教育教学质量低下，拒不整改的。</w:t>
            </w:r>
          </w:p>
        </w:tc>
        <w:tc>
          <w:tcPr>
            <w:tcW w:w="3543"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有违法所得的，退还所收费用后没收违法所得；吊销办学许可证。</w:t>
            </w:r>
          </w:p>
        </w:tc>
        <w:tc>
          <w:tcPr>
            <w:tcW w:w="1134"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15</w:t>
            </w:r>
          </w:p>
        </w:tc>
        <w:tc>
          <w:tcPr>
            <w:tcW w:w="2126" w:type="dxa"/>
            <w:vMerge w:val="restart"/>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校舍、其他教育教学设施设备存在重大安全隐患，未及时采取措施的</w:t>
            </w:r>
          </w:p>
        </w:tc>
        <w:tc>
          <w:tcPr>
            <w:tcW w:w="6379" w:type="dxa"/>
            <w:vMerge w:val="restart"/>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sz w:val="24"/>
                <w:szCs w:val="24"/>
              </w:rPr>
              <w:t>《中华人民共和国民办教育促进法实施条例》（2021年修订）第六十三条：（五）</w:t>
            </w:r>
            <w:r>
              <w:rPr>
                <w:rFonts w:hint="eastAsia" w:ascii="仿宋_GB2312" w:hAnsi="仿宋_GB2312" w:eastAsia="仿宋_GB2312" w:cs="仿宋_GB2312"/>
                <w:color w:val="000000" w:themeColor="text1"/>
                <w:sz w:val="24"/>
                <w:szCs w:val="24"/>
                <w14:textFill>
                  <w14:solidFill>
                    <w14:schemeClr w14:val="tx1"/>
                  </w14:solidFill>
                </w14:textFill>
              </w:rPr>
              <w:t>校舍、其他教育教学设施设备存在重大安全隐患，未及时采取措施的</w:t>
            </w:r>
          </w:p>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中华人民共和国民办教育促进法》第六十二条：民办学校有下列行为之一的，由审批机关或者其他有关部门责令限期改正，并予以警告；有违法所得的，退还所收费用后没收违法所得；情节严重的，责令停止招生、吊销办学许可证；</w:t>
            </w:r>
          </w:p>
        </w:tc>
        <w:tc>
          <w:tcPr>
            <w:tcW w:w="992" w:type="dxa"/>
            <w:vAlign w:val="center"/>
          </w:tcPr>
          <w:p>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一般</w:t>
            </w:r>
          </w:p>
        </w:tc>
        <w:tc>
          <w:tcPr>
            <w:tcW w:w="5529"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发现学校</w:t>
            </w:r>
            <w:r>
              <w:rPr>
                <w:rFonts w:hint="eastAsia" w:ascii="仿宋_GB2312" w:hAnsi="仿宋_GB2312" w:eastAsia="仿宋_GB2312" w:cs="仿宋_GB2312"/>
                <w:color w:val="000000" w:themeColor="text1"/>
                <w:sz w:val="24"/>
                <w:szCs w:val="24"/>
                <w14:textFill>
                  <w14:solidFill>
                    <w14:schemeClr w14:val="tx1"/>
                  </w14:solidFill>
                </w14:textFill>
              </w:rPr>
              <w:t>校舍、其他教育教学设施设备存在重大安全隐患</w:t>
            </w:r>
            <w:r>
              <w:rPr>
                <w:rFonts w:hint="eastAsia" w:ascii="仿宋_GB2312" w:hAnsi="仿宋_GB2312" w:eastAsia="仿宋_GB2312" w:cs="仿宋_GB2312"/>
                <w:color w:val="000000"/>
                <w:sz w:val="24"/>
                <w:szCs w:val="24"/>
              </w:rPr>
              <w:t>，尚未造成影响的。</w:t>
            </w:r>
          </w:p>
        </w:tc>
        <w:tc>
          <w:tcPr>
            <w:tcW w:w="3543"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责令限期整改，并予以警告。有违法所得的，退还所收费用后没收违法所得。</w:t>
            </w:r>
          </w:p>
        </w:tc>
        <w:tc>
          <w:tcPr>
            <w:tcW w:w="1134" w:type="dxa"/>
            <w:vMerge w:val="restart"/>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p>
        </w:tc>
        <w:tc>
          <w:tcPr>
            <w:tcW w:w="2126"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c>
          <w:tcPr>
            <w:tcW w:w="6379" w:type="dxa"/>
            <w:vMerge w:val="continue"/>
            <w:vAlign w:val="center"/>
          </w:tcPr>
          <w:p>
            <w:pPr>
              <w:adjustRightInd w:val="0"/>
              <w:snapToGrid w:val="0"/>
              <w:rPr>
                <w:rFonts w:ascii="仿宋_GB2312" w:hAnsi="仿宋_GB2312" w:eastAsia="仿宋_GB2312" w:cs="仿宋_GB2312"/>
                <w:sz w:val="24"/>
                <w:szCs w:val="24"/>
              </w:rPr>
            </w:pPr>
          </w:p>
        </w:tc>
        <w:tc>
          <w:tcPr>
            <w:tcW w:w="992"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较重</w:t>
            </w:r>
          </w:p>
        </w:tc>
        <w:tc>
          <w:tcPr>
            <w:tcW w:w="5529"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发现学校</w:t>
            </w:r>
            <w:r>
              <w:rPr>
                <w:rFonts w:hint="eastAsia" w:ascii="仿宋_GB2312" w:hAnsi="仿宋_GB2312" w:eastAsia="仿宋_GB2312" w:cs="仿宋_GB2312"/>
                <w:color w:val="000000" w:themeColor="text1"/>
                <w:sz w:val="24"/>
                <w:szCs w:val="24"/>
                <w14:textFill>
                  <w14:solidFill>
                    <w14:schemeClr w14:val="tx1"/>
                  </w14:solidFill>
                </w14:textFill>
              </w:rPr>
              <w:t>校舍、其他教育教学设施设备存在重大安全隐患，</w:t>
            </w:r>
            <w:r>
              <w:rPr>
                <w:rFonts w:hint="eastAsia" w:ascii="仿宋_GB2312" w:hAnsi="仿宋_GB2312" w:eastAsia="仿宋_GB2312" w:cs="仿宋_GB2312"/>
                <w:color w:val="000000"/>
                <w:sz w:val="24"/>
                <w:szCs w:val="24"/>
              </w:rPr>
              <w:t>逾期不改正的。</w:t>
            </w:r>
          </w:p>
        </w:tc>
        <w:tc>
          <w:tcPr>
            <w:tcW w:w="3543"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有违法所得的，退还所收费用后没收违法所得；责令停止招生。</w:t>
            </w:r>
          </w:p>
        </w:tc>
        <w:tc>
          <w:tcPr>
            <w:tcW w:w="1134"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p>
        </w:tc>
        <w:tc>
          <w:tcPr>
            <w:tcW w:w="2126"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c>
          <w:tcPr>
            <w:tcW w:w="6379" w:type="dxa"/>
            <w:vMerge w:val="continue"/>
            <w:vAlign w:val="center"/>
          </w:tcPr>
          <w:p>
            <w:pPr>
              <w:adjustRightInd w:val="0"/>
              <w:snapToGrid w:val="0"/>
              <w:rPr>
                <w:rFonts w:ascii="仿宋_GB2312" w:hAnsi="仿宋_GB2312" w:eastAsia="仿宋_GB2312" w:cs="仿宋_GB2312"/>
                <w:sz w:val="24"/>
                <w:szCs w:val="24"/>
              </w:rPr>
            </w:pPr>
          </w:p>
        </w:tc>
        <w:tc>
          <w:tcPr>
            <w:tcW w:w="992"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严重</w:t>
            </w:r>
          </w:p>
        </w:tc>
        <w:tc>
          <w:tcPr>
            <w:tcW w:w="5529"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发现学校</w:t>
            </w:r>
            <w:r>
              <w:rPr>
                <w:rFonts w:hint="eastAsia" w:ascii="仿宋_GB2312" w:hAnsi="仿宋_GB2312" w:eastAsia="仿宋_GB2312" w:cs="仿宋_GB2312"/>
                <w:color w:val="000000" w:themeColor="text1"/>
                <w:sz w:val="24"/>
                <w:szCs w:val="24"/>
                <w14:textFill>
                  <w14:solidFill>
                    <w14:schemeClr w14:val="tx1"/>
                  </w14:solidFill>
                </w14:textFill>
              </w:rPr>
              <w:t>校舍、其他教育教学设施设备存在重大安全隐患</w:t>
            </w:r>
            <w:r>
              <w:rPr>
                <w:rFonts w:hint="eastAsia" w:ascii="仿宋_GB2312" w:hAnsi="仿宋_GB2312" w:eastAsia="仿宋_GB2312" w:cs="仿宋_GB2312"/>
                <w:color w:val="000000"/>
                <w:sz w:val="24"/>
                <w:szCs w:val="24"/>
              </w:rPr>
              <w:t>，拒不整改的。</w:t>
            </w:r>
          </w:p>
        </w:tc>
        <w:tc>
          <w:tcPr>
            <w:tcW w:w="3543"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有违法所得的，退还所收费用后没收违法所得；吊销办学许可证。</w:t>
            </w:r>
          </w:p>
        </w:tc>
        <w:tc>
          <w:tcPr>
            <w:tcW w:w="1134"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04" w:type="dxa"/>
            <w:vMerge w:val="restart"/>
            <w:vAlign w:val="center"/>
          </w:tcPr>
          <w:p>
            <w:pPr>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16</w:t>
            </w:r>
          </w:p>
        </w:tc>
        <w:tc>
          <w:tcPr>
            <w:tcW w:w="2126" w:type="dxa"/>
            <w:vMerge w:val="restart"/>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sz w:val="24"/>
                <w:szCs w:val="24"/>
              </w:rPr>
              <w:t>侵犯受教育者的合法权益，产生恶劣社会影响的</w:t>
            </w:r>
          </w:p>
        </w:tc>
        <w:tc>
          <w:tcPr>
            <w:tcW w:w="6379" w:type="dxa"/>
            <w:vMerge w:val="restart"/>
            <w:vAlign w:val="center"/>
          </w:tcPr>
          <w:p>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《中华人民共和国民办教育促进法实施条例》（2021年修订）第六十三条：</w:t>
            </w:r>
            <w:r>
              <w:rPr>
                <w:rFonts w:hint="eastAsia" w:ascii="仿宋_GB2312" w:hAnsi="仿宋_GB2312" w:eastAsia="仿宋_GB2312" w:cs="仿宋_GB2312"/>
                <w:color w:val="000000"/>
                <w:sz w:val="24"/>
                <w:szCs w:val="24"/>
              </w:rPr>
              <w:t>（六）侵犯受教育者的合法权益，产生恶劣社会影响的；</w:t>
            </w:r>
          </w:p>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中华人民共和国民办教育促进法》第六十二条：民办学校有下列行为之一的，由审批机关或者其他有关部门责令限期改正，并予以警告；有违法所得的，退还所收费用后没收违法所得；情节严重的，责令停止招生、吊销办学许可证；</w:t>
            </w:r>
          </w:p>
        </w:tc>
        <w:tc>
          <w:tcPr>
            <w:tcW w:w="992" w:type="dxa"/>
            <w:vAlign w:val="center"/>
          </w:tcPr>
          <w:p>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一般</w:t>
            </w:r>
          </w:p>
        </w:tc>
        <w:tc>
          <w:tcPr>
            <w:tcW w:w="5529"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学校侵犯3人及以下受教育者的合法权益，产生恶劣社会影响的；</w:t>
            </w:r>
          </w:p>
        </w:tc>
        <w:tc>
          <w:tcPr>
            <w:tcW w:w="3543"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责令限期整改，并予以警告。有违法所得的，退还所收费用后没收违法所得。</w:t>
            </w:r>
          </w:p>
        </w:tc>
        <w:tc>
          <w:tcPr>
            <w:tcW w:w="1134" w:type="dxa"/>
            <w:vMerge w:val="restart"/>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p>
        </w:tc>
        <w:tc>
          <w:tcPr>
            <w:tcW w:w="2126"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c>
          <w:tcPr>
            <w:tcW w:w="6379" w:type="dxa"/>
            <w:vMerge w:val="continue"/>
            <w:vAlign w:val="center"/>
          </w:tcPr>
          <w:p>
            <w:pPr>
              <w:adjustRightInd w:val="0"/>
              <w:snapToGrid w:val="0"/>
              <w:rPr>
                <w:rFonts w:ascii="仿宋_GB2312" w:hAnsi="仿宋_GB2312" w:eastAsia="仿宋_GB2312" w:cs="仿宋_GB2312"/>
                <w:sz w:val="24"/>
                <w:szCs w:val="24"/>
              </w:rPr>
            </w:pPr>
          </w:p>
        </w:tc>
        <w:tc>
          <w:tcPr>
            <w:tcW w:w="992"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较重</w:t>
            </w:r>
          </w:p>
        </w:tc>
        <w:tc>
          <w:tcPr>
            <w:tcW w:w="5529"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学校侵犯3人以上至10人及以下受教育者的合法权益，产生恶劣社会影响的；</w:t>
            </w:r>
          </w:p>
        </w:tc>
        <w:tc>
          <w:tcPr>
            <w:tcW w:w="3543"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有违法所得的，退还所收费用后没收违法所得；责令停止招生。</w:t>
            </w:r>
          </w:p>
        </w:tc>
        <w:tc>
          <w:tcPr>
            <w:tcW w:w="1134"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p>
        </w:tc>
        <w:tc>
          <w:tcPr>
            <w:tcW w:w="2126"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c>
          <w:tcPr>
            <w:tcW w:w="6379" w:type="dxa"/>
            <w:vMerge w:val="continue"/>
            <w:vAlign w:val="center"/>
          </w:tcPr>
          <w:p>
            <w:pPr>
              <w:adjustRightInd w:val="0"/>
              <w:snapToGrid w:val="0"/>
              <w:rPr>
                <w:rFonts w:ascii="仿宋_GB2312" w:hAnsi="仿宋_GB2312" w:eastAsia="仿宋_GB2312" w:cs="仿宋_GB2312"/>
                <w:sz w:val="24"/>
                <w:szCs w:val="24"/>
              </w:rPr>
            </w:pPr>
          </w:p>
        </w:tc>
        <w:tc>
          <w:tcPr>
            <w:tcW w:w="992"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严重</w:t>
            </w:r>
          </w:p>
        </w:tc>
        <w:tc>
          <w:tcPr>
            <w:tcW w:w="5529"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学校侵犯10人以上受教育者的合法权益，产生恶劣社会影响的。</w:t>
            </w:r>
          </w:p>
        </w:tc>
        <w:tc>
          <w:tcPr>
            <w:tcW w:w="3543"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有违法所得的，退还所收费用后没收违法所得；吊销办学许可证。</w:t>
            </w:r>
          </w:p>
        </w:tc>
        <w:tc>
          <w:tcPr>
            <w:tcW w:w="1134" w:type="dxa"/>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17</w:t>
            </w:r>
          </w:p>
          <w:p>
            <w:pPr>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p>
        </w:tc>
        <w:tc>
          <w:tcPr>
            <w:tcW w:w="2126" w:type="dxa"/>
            <w:vMerge w:val="restart"/>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sz w:val="24"/>
                <w:szCs w:val="24"/>
              </w:rPr>
              <w:t>违反国家规定聘任、解聘教师，或者未依法保障教职工待遇的</w:t>
            </w:r>
          </w:p>
        </w:tc>
        <w:tc>
          <w:tcPr>
            <w:tcW w:w="6379" w:type="dxa"/>
            <w:vMerge w:val="restart"/>
            <w:vAlign w:val="center"/>
          </w:tcPr>
          <w:p>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《中华人民共和国民办教育促进法实施条例》（2021年修订）第六十三条：</w:t>
            </w:r>
            <w:r>
              <w:rPr>
                <w:rFonts w:hint="eastAsia" w:ascii="仿宋_GB2312" w:hAnsi="仿宋_GB2312" w:eastAsia="仿宋_GB2312" w:cs="仿宋_GB2312"/>
                <w:color w:val="000000"/>
                <w:sz w:val="24"/>
                <w:szCs w:val="24"/>
              </w:rPr>
              <w:t>（七）违反国家规定聘任、解聘教师，或者未依法保障教职工待遇的；</w:t>
            </w:r>
          </w:p>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中华人民共和国民办教育促进法》第六十二条：民办学校有下列行为之一的，由审批机关或者其他有关部门责令限期改正，并予以警告；有违法所得的，退还所收费用后没收违法所得；情节严重的，责令停止招生、吊销办学许可证；</w:t>
            </w:r>
          </w:p>
        </w:tc>
        <w:tc>
          <w:tcPr>
            <w:tcW w:w="992" w:type="dxa"/>
            <w:vAlign w:val="center"/>
          </w:tcPr>
          <w:p>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一般</w:t>
            </w:r>
          </w:p>
        </w:tc>
        <w:tc>
          <w:tcPr>
            <w:tcW w:w="5529"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违反国家规定聘任、解聘犯10名及以下教师，或者未依法保障10名及以下教职工待遇的；</w:t>
            </w:r>
          </w:p>
        </w:tc>
        <w:tc>
          <w:tcPr>
            <w:tcW w:w="3543"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责令限期整改，并予以警告。有违法所得的，退还所收费用后没收违法所得。</w:t>
            </w:r>
          </w:p>
        </w:tc>
        <w:tc>
          <w:tcPr>
            <w:tcW w:w="1134" w:type="dxa"/>
            <w:vMerge w:val="restart"/>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p>
        </w:tc>
        <w:tc>
          <w:tcPr>
            <w:tcW w:w="2126" w:type="dxa"/>
            <w:vMerge w:val="continue"/>
            <w:vAlign w:val="center"/>
          </w:tcPr>
          <w:p>
            <w:pPr>
              <w:adjustRightInd w:val="0"/>
              <w:snapToGrid w:val="0"/>
              <w:rPr>
                <w:rFonts w:ascii="仿宋_GB2312" w:hAnsi="仿宋_GB2312" w:eastAsia="仿宋_GB2312" w:cs="仿宋_GB2312"/>
                <w:color w:val="000000"/>
                <w:sz w:val="24"/>
                <w:szCs w:val="24"/>
              </w:rPr>
            </w:pPr>
          </w:p>
        </w:tc>
        <w:tc>
          <w:tcPr>
            <w:tcW w:w="6379" w:type="dxa"/>
            <w:vMerge w:val="continue"/>
            <w:vAlign w:val="center"/>
          </w:tcPr>
          <w:p>
            <w:pPr>
              <w:adjustRightInd w:val="0"/>
              <w:snapToGrid w:val="0"/>
              <w:rPr>
                <w:rFonts w:ascii="仿宋_GB2312" w:hAnsi="仿宋_GB2312" w:eastAsia="仿宋_GB2312" w:cs="仿宋_GB2312"/>
                <w:sz w:val="24"/>
                <w:szCs w:val="24"/>
              </w:rPr>
            </w:pPr>
          </w:p>
        </w:tc>
        <w:tc>
          <w:tcPr>
            <w:tcW w:w="992" w:type="dxa"/>
            <w:vAlign w:val="center"/>
          </w:tcPr>
          <w:p>
            <w:pPr>
              <w:widowControl/>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较重</w:t>
            </w:r>
          </w:p>
        </w:tc>
        <w:tc>
          <w:tcPr>
            <w:tcW w:w="5529"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违反国家规定聘任、解聘犯10名以上至30名及以下教师，或者未依法保障10名以上至30名及以下教职工待遇的，造成较严重社会影响的；</w:t>
            </w:r>
          </w:p>
        </w:tc>
        <w:tc>
          <w:tcPr>
            <w:tcW w:w="3543"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有违法所得的，退还所收费用后没收违法所得；责令停止招生。</w:t>
            </w:r>
          </w:p>
        </w:tc>
        <w:tc>
          <w:tcPr>
            <w:tcW w:w="1134"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p>
        </w:tc>
        <w:tc>
          <w:tcPr>
            <w:tcW w:w="2126"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c>
          <w:tcPr>
            <w:tcW w:w="6379" w:type="dxa"/>
            <w:vMerge w:val="continue"/>
            <w:vAlign w:val="center"/>
          </w:tcPr>
          <w:p>
            <w:pPr>
              <w:adjustRightInd w:val="0"/>
              <w:snapToGrid w:val="0"/>
              <w:rPr>
                <w:rFonts w:ascii="仿宋_GB2312" w:hAnsi="仿宋_GB2312" w:eastAsia="仿宋_GB2312" w:cs="仿宋_GB2312"/>
                <w:sz w:val="24"/>
                <w:szCs w:val="24"/>
              </w:rPr>
            </w:pPr>
          </w:p>
        </w:tc>
        <w:tc>
          <w:tcPr>
            <w:tcW w:w="992"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严重</w:t>
            </w:r>
          </w:p>
        </w:tc>
        <w:tc>
          <w:tcPr>
            <w:tcW w:w="5529"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违反国家规定聘任、解聘犯30名以上教师，或者未依法保障30名以上教职工待遇的，造成较严重社会影响的；</w:t>
            </w:r>
          </w:p>
        </w:tc>
        <w:tc>
          <w:tcPr>
            <w:tcW w:w="3543"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有违法所得的，退还所收费用后没收违法所得；吊销办学许可证。</w:t>
            </w:r>
          </w:p>
        </w:tc>
        <w:tc>
          <w:tcPr>
            <w:tcW w:w="1134"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18</w:t>
            </w:r>
          </w:p>
        </w:tc>
        <w:tc>
          <w:tcPr>
            <w:tcW w:w="2126" w:type="dxa"/>
            <w:vMerge w:val="restart"/>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sz w:val="24"/>
                <w:szCs w:val="24"/>
              </w:rPr>
              <w:t>违反规定招生，或者在招生过程中弄虚作假的</w:t>
            </w:r>
          </w:p>
        </w:tc>
        <w:tc>
          <w:tcPr>
            <w:tcW w:w="6379" w:type="dxa"/>
            <w:vMerge w:val="restart"/>
            <w:vAlign w:val="center"/>
          </w:tcPr>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《中华人民共和国民办教育促进法》第七十六条 学校或者其他教育机构违反国家有关规定招收学生的，由教育行政部门或者其他有关行政部门责令退回招收的学生，退还所收费用；对学校、其他教育机构给予警告，可以处违法所得五倍以下罚款；情节严重的，责令停止相关招生资格一年以上三年以下，直至撤销招生资格、吊销办学许可证；对直接负责的主管人员和其他直接责任人员，依法给予处分；构成犯罪的，依法追究刑事责任。</w:t>
            </w:r>
          </w:p>
          <w:p>
            <w:pPr>
              <w:adjustRightInd w:val="0"/>
              <w:snapToGrid w:val="0"/>
              <w:rPr>
                <w:rFonts w:ascii="仿宋_GB2312" w:hAnsi="仿宋_GB2312" w:eastAsia="仿宋_GB2312" w:cs="仿宋_GB2312"/>
                <w:sz w:val="24"/>
                <w:szCs w:val="24"/>
              </w:rPr>
            </w:pPr>
          </w:p>
          <w:p>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《中华人民共和国民办教育促进法实施条例》（2021年修订）第六十三条：（八）违反规定招生，或者在招生过</w:t>
            </w:r>
            <w:r>
              <w:rPr>
                <w:rFonts w:hint="eastAsia" w:ascii="仿宋_GB2312" w:hAnsi="仿宋_GB2312" w:eastAsia="仿宋_GB2312" w:cs="仿宋_GB2312"/>
                <w:color w:val="000000"/>
                <w:sz w:val="24"/>
                <w:szCs w:val="24"/>
              </w:rPr>
              <w:t>程中弄虚作假的；</w:t>
            </w:r>
          </w:p>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中华人民共和国民办教育促进法》第六十二条：民办学校有下列行为之一的，由审批机关或者其他有关部门责令限期改正，并予以警告；有违法所得的，退还所收费用后没收违法所得；情节严重的，责令停止招生、吊销办学许可证；</w:t>
            </w:r>
          </w:p>
        </w:tc>
        <w:tc>
          <w:tcPr>
            <w:tcW w:w="992" w:type="dxa"/>
            <w:vAlign w:val="center"/>
          </w:tcPr>
          <w:p>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一般</w:t>
            </w:r>
          </w:p>
        </w:tc>
        <w:tc>
          <w:tcPr>
            <w:tcW w:w="5529"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违反规定招生或者在招生过程中弄虚作假，招生</w:t>
            </w:r>
            <w:r>
              <w:rPr>
                <w:rFonts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rPr>
              <w:t>0人及以下的。</w:t>
            </w:r>
          </w:p>
        </w:tc>
        <w:tc>
          <w:tcPr>
            <w:tcW w:w="3543"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责令退回</w:t>
            </w:r>
            <w:r>
              <w:rPr>
                <w:rFonts w:hint="eastAsia" w:ascii="仿宋_GB2312" w:hAnsi="仿宋_GB2312" w:eastAsia="仿宋_GB2312" w:cs="仿宋_GB2312"/>
                <w:sz w:val="24"/>
                <w:szCs w:val="24"/>
              </w:rPr>
              <w:t>招收的学生，退还所收费用，</w:t>
            </w:r>
            <w:r>
              <w:rPr>
                <w:rFonts w:hint="eastAsia" w:ascii="仿宋_GB2312" w:hAnsi="仿宋_GB2312" w:eastAsia="仿宋_GB2312" w:cs="仿宋_GB2312"/>
                <w:color w:val="000000"/>
                <w:sz w:val="24"/>
                <w:szCs w:val="24"/>
              </w:rPr>
              <w:t>没收违法所得，并予以警告。</w:t>
            </w:r>
          </w:p>
        </w:tc>
        <w:tc>
          <w:tcPr>
            <w:tcW w:w="1134" w:type="dxa"/>
            <w:vMerge w:val="restart"/>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04" w:type="dxa"/>
            <w:vMerge w:val="continue"/>
            <w:vAlign w:val="center"/>
          </w:tcPr>
          <w:p>
            <w:pPr>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p>
        </w:tc>
        <w:tc>
          <w:tcPr>
            <w:tcW w:w="2126"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c>
          <w:tcPr>
            <w:tcW w:w="6379" w:type="dxa"/>
            <w:vMerge w:val="continue"/>
            <w:vAlign w:val="center"/>
          </w:tcPr>
          <w:p>
            <w:pPr>
              <w:adjustRightInd w:val="0"/>
              <w:snapToGrid w:val="0"/>
              <w:rPr>
                <w:rFonts w:ascii="仿宋_GB2312" w:hAnsi="仿宋_GB2312" w:eastAsia="仿宋_GB2312" w:cs="仿宋_GB2312"/>
                <w:sz w:val="24"/>
                <w:szCs w:val="24"/>
              </w:rPr>
            </w:pPr>
          </w:p>
        </w:tc>
        <w:tc>
          <w:tcPr>
            <w:tcW w:w="992" w:type="dxa"/>
            <w:vAlign w:val="center"/>
          </w:tcPr>
          <w:p>
            <w:pPr>
              <w:widowControl/>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较重</w:t>
            </w:r>
          </w:p>
        </w:tc>
        <w:tc>
          <w:tcPr>
            <w:tcW w:w="5529"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违反规定招生或者在招生过程中弄虚作假，招生</w:t>
            </w:r>
            <w:r>
              <w:rPr>
                <w:rFonts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rPr>
              <w:t>0名以上至100名及以下的</w:t>
            </w:r>
          </w:p>
        </w:tc>
        <w:tc>
          <w:tcPr>
            <w:tcW w:w="3543"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责令退回</w:t>
            </w:r>
            <w:r>
              <w:rPr>
                <w:rFonts w:hint="eastAsia" w:ascii="仿宋_GB2312" w:hAnsi="仿宋_GB2312" w:eastAsia="仿宋_GB2312" w:cs="仿宋_GB2312"/>
                <w:sz w:val="24"/>
                <w:szCs w:val="24"/>
              </w:rPr>
              <w:t>招收的学生，退还所收费用，</w:t>
            </w:r>
            <w:r>
              <w:rPr>
                <w:rFonts w:hint="eastAsia" w:ascii="仿宋_GB2312" w:hAnsi="仿宋_GB2312" w:eastAsia="仿宋_GB2312" w:cs="仿宋_GB2312"/>
                <w:color w:val="000000"/>
                <w:sz w:val="24"/>
                <w:szCs w:val="24"/>
              </w:rPr>
              <w:t>没收违法所得</w:t>
            </w:r>
            <w:r>
              <w:rPr>
                <w:rFonts w:hint="eastAsia" w:ascii="仿宋_GB2312" w:hAnsi="仿宋_GB2312" w:eastAsia="仿宋_GB2312" w:cs="仿宋_GB2312"/>
                <w:sz w:val="24"/>
                <w:szCs w:val="24"/>
              </w:rPr>
              <w:t>，并</w:t>
            </w:r>
            <w:r>
              <w:rPr>
                <w:rFonts w:hint="eastAsia" w:ascii="仿宋_GB2312" w:hAnsi="仿宋_GB2312" w:eastAsia="仿宋_GB2312" w:cs="仿宋_GB2312"/>
                <w:color w:val="000000"/>
                <w:sz w:val="24"/>
                <w:szCs w:val="24"/>
              </w:rPr>
              <w:t>责令停止招生一至</w:t>
            </w:r>
            <w:r>
              <w:rPr>
                <w:rFonts w:ascii="仿宋_GB2312" w:hAnsi="仿宋_GB2312" w:eastAsia="仿宋_GB2312" w:cs="仿宋_GB2312"/>
                <w:color w:val="000000"/>
                <w:sz w:val="24"/>
                <w:szCs w:val="24"/>
              </w:rPr>
              <w:t>三</w:t>
            </w:r>
            <w:r>
              <w:rPr>
                <w:rFonts w:hint="eastAsia" w:ascii="仿宋_GB2312" w:hAnsi="仿宋_GB2312" w:eastAsia="仿宋_GB2312" w:cs="仿宋_GB2312"/>
                <w:color w:val="000000"/>
                <w:sz w:val="24"/>
                <w:szCs w:val="24"/>
              </w:rPr>
              <w:t>年。</w:t>
            </w:r>
          </w:p>
        </w:tc>
        <w:tc>
          <w:tcPr>
            <w:tcW w:w="1134"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p>
        </w:tc>
        <w:tc>
          <w:tcPr>
            <w:tcW w:w="2126"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c>
          <w:tcPr>
            <w:tcW w:w="6379" w:type="dxa"/>
            <w:vMerge w:val="continue"/>
            <w:vAlign w:val="center"/>
          </w:tcPr>
          <w:p>
            <w:pPr>
              <w:adjustRightInd w:val="0"/>
              <w:snapToGrid w:val="0"/>
              <w:rPr>
                <w:rFonts w:ascii="仿宋_GB2312" w:hAnsi="仿宋_GB2312" w:eastAsia="仿宋_GB2312" w:cs="仿宋_GB2312"/>
                <w:sz w:val="24"/>
                <w:szCs w:val="24"/>
              </w:rPr>
            </w:pPr>
          </w:p>
        </w:tc>
        <w:tc>
          <w:tcPr>
            <w:tcW w:w="992"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严重</w:t>
            </w:r>
          </w:p>
        </w:tc>
        <w:tc>
          <w:tcPr>
            <w:tcW w:w="5529"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违反规定招生或者在招生过程中弄虚作假，招生100名以上。</w:t>
            </w:r>
          </w:p>
        </w:tc>
        <w:tc>
          <w:tcPr>
            <w:tcW w:w="3543"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责令退回</w:t>
            </w:r>
            <w:r>
              <w:rPr>
                <w:rFonts w:hint="eastAsia" w:ascii="仿宋_GB2312" w:hAnsi="仿宋_GB2312" w:eastAsia="仿宋_GB2312" w:cs="仿宋_GB2312"/>
                <w:sz w:val="24"/>
                <w:szCs w:val="24"/>
              </w:rPr>
              <w:t>招收的学生，退还所收费用，</w:t>
            </w:r>
            <w:r>
              <w:rPr>
                <w:rFonts w:hint="eastAsia" w:ascii="仿宋_GB2312" w:hAnsi="仿宋_GB2312" w:eastAsia="仿宋_GB2312" w:cs="仿宋_GB2312"/>
                <w:color w:val="000000"/>
                <w:sz w:val="24"/>
                <w:szCs w:val="24"/>
              </w:rPr>
              <w:t>没收违法所得，</w:t>
            </w:r>
            <w:r>
              <w:rPr>
                <w:rFonts w:hint="eastAsia" w:ascii="仿宋_GB2312" w:hAnsi="仿宋_GB2312" w:eastAsia="仿宋_GB2312" w:cs="仿宋_GB2312"/>
                <w:sz w:val="24"/>
                <w:szCs w:val="24"/>
              </w:rPr>
              <w:t>并</w:t>
            </w:r>
            <w:r>
              <w:rPr>
                <w:rFonts w:hint="eastAsia" w:ascii="仿宋_GB2312" w:hAnsi="仿宋_GB2312" w:eastAsia="仿宋_GB2312" w:cs="仿宋_GB2312"/>
                <w:color w:val="000000"/>
                <w:sz w:val="24"/>
                <w:szCs w:val="24"/>
              </w:rPr>
              <w:t>吊销办学许可证。</w:t>
            </w:r>
          </w:p>
        </w:tc>
        <w:tc>
          <w:tcPr>
            <w:tcW w:w="1134"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19</w:t>
            </w:r>
          </w:p>
        </w:tc>
        <w:tc>
          <w:tcPr>
            <w:tcW w:w="2126" w:type="dxa"/>
            <w:vMerge w:val="restart"/>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sz w:val="24"/>
                <w:szCs w:val="24"/>
              </w:rPr>
              <w:t>超出办学许可范围，擅自改变办学地址或者设立分校的</w:t>
            </w:r>
          </w:p>
        </w:tc>
        <w:tc>
          <w:tcPr>
            <w:tcW w:w="6379" w:type="dxa"/>
            <w:vMerge w:val="restart"/>
            <w:vAlign w:val="center"/>
          </w:tcPr>
          <w:p>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《中华人民共和国民办教育促进法实施条例》（2021年修订）第六十三条：</w:t>
            </w:r>
            <w:r>
              <w:rPr>
                <w:rFonts w:hint="eastAsia" w:ascii="仿宋_GB2312" w:hAnsi="仿宋_GB2312" w:eastAsia="仿宋_GB2312" w:cs="仿宋_GB2312"/>
                <w:color w:val="000000"/>
                <w:sz w:val="24"/>
                <w:szCs w:val="24"/>
              </w:rPr>
              <w:t>（九）超出办学许可范围，擅自改变办学地址或者设立分校的；</w:t>
            </w:r>
          </w:p>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中华人民共和国民办教育促进法》第六十二条：民办学校有下列行为之一的，由审批机关或者其他有关部门责令限期改正，并予以警告；有违法所得的，退还所收费用后没收违法所得；情节严重的，责令停止招生、吊销办学许可证；</w:t>
            </w:r>
          </w:p>
        </w:tc>
        <w:tc>
          <w:tcPr>
            <w:tcW w:w="992" w:type="dxa"/>
            <w:vAlign w:val="center"/>
          </w:tcPr>
          <w:p>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一般</w:t>
            </w:r>
          </w:p>
        </w:tc>
        <w:tc>
          <w:tcPr>
            <w:tcW w:w="5529"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擅自改变办学地址或者设立分校的，未开始招生的。</w:t>
            </w:r>
          </w:p>
        </w:tc>
        <w:tc>
          <w:tcPr>
            <w:tcW w:w="3543"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责令限期整改，并予以警告。有违法所得的，退还所收费用后没收违法所得。</w:t>
            </w:r>
          </w:p>
        </w:tc>
        <w:tc>
          <w:tcPr>
            <w:tcW w:w="1134" w:type="dxa"/>
            <w:vMerge w:val="restart"/>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p>
        </w:tc>
        <w:tc>
          <w:tcPr>
            <w:tcW w:w="2126"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c>
          <w:tcPr>
            <w:tcW w:w="6379" w:type="dxa"/>
            <w:vMerge w:val="continue"/>
            <w:vAlign w:val="center"/>
          </w:tcPr>
          <w:p>
            <w:pPr>
              <w:adjustRightInd w:val="0"/>
              <w:snapToGrid w:val="0"/>
              <w:rPr>
                <w:rFonts w:ascii="仿宋_GB2312" w:hAnsi="仿宋_GB2312" w:eastAsia="仿宋_GB2312" w:cs="仿宋_GB2312"/>
                <w:sz w:val="24"/>
                <w:szCs w:val="24"/>
              </w:rPr>
            </w:pPr>
          </w:p>
        </w:tc>
        <w:tc>
          <w:tcPr>
            <w:tcW w:w="992" w:type="dxa"/>
            <w:vAlign w:val="center"/>
          </w:tcPr>
          <w:p>
            <w:pPr>
              <w:widowControl/>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较重</w:t>
            </w:r>
          </w:p>
        </w:tc>
        <w:tc>
          <w:tcPr>
            <w:tcW w:w="5529"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擅自改变办学地址或者设立分校的，已经开始招生，未开始教学的。</w:t>
            </w:r>
          </w:p>
        </w:tc>
        <w:tc>
          <w:tcPr>
            <w:tcW w:w="3543"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有违法所得的，退还所收费用后没收违法所得</w:t>
            </w:r>
            <w:r>
              <w:rPr>
                <w:rFonts w:hint="eastAsia" w:ascii="仿宋_GB2312" w:hAnsi="仿宋_GB2312" w:eastAsia="仿宋_GB2312" w:cs="仿宋_GB2312"/>
                <w:sz w:val="24"/>
                <w:szCs w:val="24"/>
              </w:rPr>
              <w:t>，并</w:t>
            </w:r>
            <w:r>
              <w:rPr>
                <w:rFonts w:hint="eastAsia" w:ascii="仿宋_GB2312" w:hAnsi="仿宋_GB2312" w:eastAsia="仿宋_GB2312" w:cs="仿宋_GB2312"/>
                <w:color w:val="000000"/>
                <w:sz w:val="24"/>
                <w:szCs w:val="24"/>
              </w:rPr>
              <w:t>责令停止招生。</w:t>
            </w:r>
          </w:p>
        </w:tc>
        <w:tc>
          <w:tcPr>
            <w:tcW w:w="1134"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p>
        </w:tc>
        <w:tc>
          <w:tcPr>
            <w:tcW w:w="2126"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c>
          <w:tcPr>
            <w:tcW w:w="6379" w:type="dxa"/>
            <w:vMerge w:val="continue"/>
            <w:vAlign w:val="center"/>
          </w:tcPr>
          <w:p>
            <w:pPr>
              <w:adjustRightInd w:val="0"/>
              <w:snapToGrid w:val="0"/>
              <w:rPr>
                <w:rFonts w:ascii="仿宋_GB2312" w:hAnsi="仿宋_GB2312" w:eastAsia="仿宋_GB2312" w:cs="仿宋_GB2312"/>
                <w:sz w:val="24"/>
                <w:szCs w:val="24"/>
              </w:rPr>
            </w:pPr>
          </w:p>
        </w:tc>
        <w:tc>
          <w:tcPr>
            <w:tcW w:w="992"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严重</w:t>
            </w:r>
          </w:p>
        </w:tc>
        <w:tc>
          <w:tcPr>
            <w:tcW w:w="5529"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擅自改变办学地址或者设立分校的，已经教学的。</w:t>
            </w:r>
          </w:p>
        </w:tc>
        <w:tc>
          <w:tcPr>
            <w:tcW w:w="3543"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有违法所得的，退还所收费用后没收违法所得</w:t>
            </w:r>
            <w:r>
              <w:rPr>
                <w:rFonts w:hint="eastAsia" w:ascii="仿宋_GB2312" w:hAnsi="仿宋_GB2312" w:eastAsia="仿宋_GB2312" w:cs="仿宋_GB2312"/>
                <w:sz w:val="24"/>
                <w:szCs w:val="24"/>
              </w:rPr>
              <w:t>，并</w:t>
            </w:r>
            <w:r>
              <w:rPr>
                <w:rFonts w:hint="eastAsia" w:ascii="仿宋_GB2312" w:hAnsi="仿宋_GB2312" w:eastAsia="仿宋_GB2312" w:cs="仿宋_GB2312"/>
                <w:color w:val="000000"/>
                <w:sz w:val="24"/>
                <w:szCs w:val="24"/>
              </w:rPr>
              <w:t>吊销办学许可证。</w:t>
            </w:r>
          </w:p>
        </w:tc>
        <w:tc>
          <w:tcPr>
            <w:tcW w:w="1134"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20</w:t>
            </w:r>
          </w:p>
        </w:tc>
        <w:tc>
          <w:tcPr>
            <w:tcW w:w="2126" w:type="dxa"/>
            <w:vMerge w:val="restart"/>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sz w:val="24"/>
                <w:szCs w:val="24"/>
              </w:rPr>
              <w:t>未按照国家统一的会计制度进行会计核算、编制财务会计报告，财务、资产管理混乱的</w:t>
            </w:r>
          </w:p>
        </w:tc>
        <w:tc>
          <w:tcPr>
            <w:tcW w:w="6379" w:type="dxa"/>
            <w:vMerge w:val="restart"/>
            <w:vAlign w:val="center"/>
          </w:tcPr>
          <w:p>
            <w:pPr>
              <w:adjustRightInd w:val="0"/>
              <w:snapToGrid w:val="0"/>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《中华人民共和国民办教育促进法实施条例》（2021年修订）第六十三条：（十一）</w:t>
            </w:r>
            <w:r>
              <w:rPr>
                <w:rFonts w:hint="eastAsia" w:ascii="仿宋_GB2312" w:hAnsi="仿宋_GB2312" w:eastAsia="仿宋_GB2312" w:cs="仿宋_GB2312"/>
                <w:color w:val="000000"/>
                <w:sz w:val="24"/>
                <w:szCs w:val="24"/>
              </w:rPr>
              <w:t>未按照国家统一的会计制度进行会计核算、编制财务会计报告，财务、资产管理混乱。</w:t>
            </w:r>
          </w:p>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中华人民共和国民办教育促进法》第六十二条：民办学校有下列行为之一的，由审批机关或者其他有关部门责令限期改正，并予以警告；有违法所得的，退还所收费用后没收违法所得；情节严重的，责令停止招生、吊销办学许可证；</w:t>
            </w:r>
          </w:p>
        </w:tc>
        <w:tc>
          <w:tcPr>
            <w:tcW w:w="992" w:type="dxa"/>
            <w:vAlign w:val="center"/>
          </w:tcPr>
          <w:p>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一般</w:t>
            </w:r>
          </w:p>
        </w:tc>
        <w:tc>
          <w:tcPr>
            <w:tcW w:w="5529"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学校开办一年及</w:t>
            </w:r>
            <w:r>
              <w:rPr>
                <w:rFonts w:ascii="仿宋_GB2312" w:hAnsi="仿宋_GB2312" w:eastAsia="仿宋_GB2312" w:cs="仿宋_GB2312"/>
                <w:color w:val="000000"/>
                <w:sz w:val="24"/>
                <w:szCs w:val="24"/>
              </w:rPr>
              <w:t>以下</w:t>
            </w:r>
            <w:r>
              <w:rPr>
                <w:rFonts w:hint="eastAsia" w:ascii="仿宋_GB2312" w:hAnsi="仿宋_GB2312" w:eastAsia="仿宋_GB2312" w:cs="仿宋_GB2312"/>
                <w:color w:val="000000"/>
                <w:sz w:val="24"/>
                <w:szCs w:val="24"/>
              </w:rPr>
              <w:t>，未按照国家统一的会计制度进行会计核算、编制财务会计报告，财务、资产管理混乱。</w:t>
            </w:r>
          </w:p>
        </w:tc>
        <w:tc>
          <w:tcPr>
            <w:tcW w:w="3543"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责令限期改正，并予以警告。有违法所得的，退还所收费用后没收违法所得。</w:t>
            </w:r>
          </w:p>
        </w:tc>
        <w:tc>
          <w:tcPr>
            <w:tcW w:w="1134" w:type="dxa"/>
            <w:vMerge w:val="restart"/>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p>
        </w:tc>
        <w:tc>
          <w:tcPr>
            <w:tcW w:w="2126"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c>
          <w:tcPr>
            <w:tcW w:w="6379" w:type="dxa"/>
            <w:vMerge w:val="continue"/>
            <w:vAlign w:val="center"/>
          </w:tcPr>
          <w:p>
            <w:pPr>
              <w:adjustRightInd w:val="0"/>
              <w:snapToGrid w:val="0"/>
              <w:rPr>
                <w:rFonts w:ascii="仿宋_GB2312" w:hAnsi="仿宋_GB2312" w:eastAsia="仿宋_GB2312" w:cs="仿宋_GB2312"/>
                <w:sz w:val="24"/>
                <w:szCs w:val="24"/>
              </w:rPr>
            </w:pPr>
          </w:p>
        </w:tc>
        <w:tc>
          <w:tcPr>
            <w:tcW w:w="992"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较重</w:t>
            </w:r>
          </w:p>
        </w:tc>
        <w:tc>
          <w:tcPr>
            <w:tcW w:w="5529"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学校开办一年以上五年</w:t>
            </w:r>
            <w:r>
              <w:rPr>
                <w:rFonts w:ascii="仿宋_GB2312" w:hAnsi="仿宋_GB2312" w:eastAsia="仿宋_GB2312" w:cs="仿宋_GB2312"/>
                <w:color w:val="000000"/>
                <w:sz w:val="24"/>
                <w:szCs w:val="24"/>
              </w:rPr>
              <w:t>及以下</w:t>
            </w:r>
            <w:r>
              <w:rPr>
                <w:rFonts w:hint="eastAsia" w:ascii="仿宋_GB2312" w:hAnsi="仿宋_GB2312" w:eastAsia="仿宋_GB2312" w:cs="仿宋_GB2312"/>
                <w:color w:val="000000"/>
                <w:sz w:val="24"/>
                <w:szCs w:val="24"/>
              </w:rPr>
              <w:t>，未按照国家统一的会计制度进行会计核算、编制财务会计报告，财务、资产管理混乱，拒不改正的。</w:t>
            </w:r>
          </w:p>
        </w:tc>
        <w:tc>
          <w:tcPr>
            <w:tcW w:w="3543"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有违法所得的，退还所收费用后没收违法所得；责令停止一年招生。</w:t>
            </w:r>
          </w:p>
        </w:tc>
        <w:tc>
          <w:tcPr>
            <w:tcW w:w="1134"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p>
        </w:tc>
        <w:tc>
          <w:tcPr>
            <w:tcW w:w="2126"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c>
          <w:tcPr>
            <w:tcW w:w="6379" w:type="dxa"/>
            <w:vMerge w:val="continue"/>
            <w:vAlign w:val="center"/>
          </w:tcPr>
          <w:p>
            <w:pPr>
              <w:adjustRightInd w:val="0"/>
              <w:snapToGrid w:val="0"/>
              <w:rPr>
                <w:rFonts w:ascii="仿宋_GB2312" w:hAnsi="仿宋_GB2312" w:eastAsia="仿宋_GB2312" w:cs="仿宋_GB2312"/>
                <w:sz w:val="24"/>
                <w:szCs w:val="24"/>
              </w:rPr>
            </w:pPr>
          </w:p>
        </w:tc>
        <w:tc>
          <w:tcPr>
            <w:tcW w:w="992"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严重</w:t>
            </w:r>
          </w:p>
        </w:tc>
        <w:tc>
          <w:tcPr>
            <w:tcW w:w="5529"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学校开办五年以上，未按照国家统一的会计制度进行会计核算、编制财务会计报告，财务、资产管理混乱；或被处罚后再次实施同一性质违法行为，造成恶劣影响的。</w:t>
            </w:r>
          </w:p>
        </w:tc>
        <w:tc>
          <w:tcPr>
            <w:tcW w:w="3543"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有违法所得的，退还所收费用后没收违法所得；责令停止三年招生。</w:t>
            </w:r>
          </w:p>
        </w:tc>
        <w:tc>
          <w:tcPr>
            <w:tcW w:w="1134"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04" w:type="dxa"/>
            <w:vMerge w:val="restart"/>
            <w:vAlign w:val="center"/>
          </w:tcPr>
          <w:p>
            <w:pPr>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21</w:t>
            </w:r>
          </w:p>
        </w:tc>
        <w:tc>
          <w:tcPr>
            <w:tcW w:w="2126" w:type="dxa"/>
            <w:vMerge w:val="restart"/>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幼儿园工作人员体罚或变相体罚幼儿的</w:t>
            </w:r>
          </w:p>
        </w:tc>
        <w:tc>
          <w:tcPr>
            <w:tcW w:w="6379" w:type="dxa"/>
            <w:vMerge w:val="restart"/>
            <w:vAlign w:val="center"/>
          </w:tcPr>
          <w:p>
            <w:pPr>
              <w:adjustRightInd w:val="0"/>
              <w:snapToGrid w:val="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《幼儿园管理条例》第28条  违反本条例，具有下列情形之一的单位或者个人，由教育行政部门对直接责任人员给予警告、罚款的行政处罚，或者由教育行政部门建议有关部门对责任人员给予行政处分：（一）体罚或变相体罚幼儿的；</w:t>
            </w:r>
          </w:p>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《教育行政处罚暂行实施办法》第10条 第二款 具有下列情形之一的单位或个人，由教育行政部门对直接责任人员给予警告、一千元以下的罚款，或者由教育行政部门建议有关部门对责任人员给予行政处分；（一）体罚或变相体罚幼儿的；</w:t>
            </w:r>
          </w:p>
        </w:tc>
        <w:tc>
          <w:tcPr>
            <w:tcW w:w="992" w:type="dxa"/>
            <w:vAlign w:val="center"/>
          </w:tcPr>
          <w:p>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一般</w:t>
            </w:r>
          </w:p>
        </w:tc>
        <w:tc>
          <w:tcPr>
            <w:tcW w:w="5529"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对幼儿进行体罚或变相体罚，未对幼儿身心造成伤害。</w:t>
            </w:r>
            <w:r>
              <w:rPr>
                <w:rFonts w:hint="eastAsia" w:ascii="仿宋_GB2312" w:hAnsi="仿宋_GB2312" w:eastAsia="仿宋_GB2312" w:cs="仿宋_GB2312"/>
                <w:color w:val="000000"/>
                <w:kern w:val="0"/>
                <w:sz w:val="24"/>
                <w:szCs w:val="24"/>
              </w:rPr>
              <w:br w:type="textWrapping"/>
            </w:r>
          </w:p>
        </w:tc>
        <w:tc>
          <w:tcPr>
            <w:tcW w:w="3543"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警告</w:t>
            </w:r>
          </w:p>
        </w:tc>
        <w:tc>
          <w:tcPr>
            <w:tcW w:w="1134" w:type="dxa"/>
            <w:vMerge w:val="restart"/>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04" w:type="dxa"/>
            <w:vMerge w:val="continue"/>
            <w:vAlign w:val="center"/>
          </w:tcPr>
          <w:p>
            <w:pPr>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p>
        </w:tc>
        <w:tc>
          <w:tcPr>
            <w:tcW w:w="2126"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c>
          <w:tcPr>
            <w:tcW w:w="6379" w:type="dxa"/>
            <w:vMerge w:val="continue"/>
            <w:vAlign w:val="center"/>
          </w:tcPr>
          <w:p>
            <w:pPr>
              <w:adjustRightInd w:val="0"/>
              <w:snapToGrid w:val="0"/>
              <w:rPr>
                <w:rFonts w:ascii="仿宋_GB2312" w:hAnsi="仿宋_GB2312" w:eastAsia="仿宋_GB2312" w:cs="仿宋_GB2312"/>
                <w:color w:val="000000"/>
                <w:kern w:val="0"/>
                <w:sz w:val="24"/>
                <w:szCs w:val="24"/>
              </w:rPr>
            </w:pPr>
          </w:p>
        </w:tc>
        <w:tc>
          <w:tcPr>
            <w:tcW w:w="992" w:type="dxa"/>
            <w:vAlign w:val="center"/>
          </w:tcPr>
          <w:p>
            <w:pPr>
              <w:widowControl/>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较重</w:t>
            </w:r>
          </w:p>
        </w:tc>
        <w:tc>
          <w:tcPr>
            <w:tcW w:w="5529"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对幼儿进行体罚或变相体罚，对幼儿身心造成轻微伤害，并能及时对幼儿进行辅导，未造成后续影响。</w:t>
            </w:r>
          </w:p>
        </w:tc>
        <w:tc>
          <w:tcPr>
            <w:tcW w:w="3543" w:type="dxa"/>
            <w:vAlign w:val="center"/>
          </w:tcPr>
          <w:p>
            <w:pPr>
              <w:widowControl/>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处以500元以下罚款。</w:t>
            </w:r>
          </w:p>
          <w:p>
            <w:pPr>
              <w:rPr>
                <w:rFonts w:ascii="仿宋_GB2312" w:hAnsi="仿宋_GB2312" w:eastAsia="仿宋_GB2312" w:cs="仿宋_GB2312"/>
                <w:color w:val="000000"/>
                <w:sz w:val="24"/>
                <w:szCs w:val="24"/>
              </w:rPr>
            </w:pPr>
          </w:p>
        </w:tc>
        <w:tc>
          <w:tcPr>
            <w:tcW w:w="1134"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04" w:type="dxa"/>
            <w:vMerge w:val="continue"/>
            <w:vAlign w:val="center"/>
          </w:tcPr>
          <w:p>
            <w:pPr>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p>
        </w:tc>
        <w:tc>
          <w:tcPr>
            <w:tcW w:w="2126"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c>
          <w:tcPr>
            <w:tcW w:w="6379" w:type="dxa"/>
            <w:vMerge w:val="continue"/>
            <w:vAlign w:val="center"/>
          </w:tcPr>
          <w:p>
            <w:pPr>
              <w:adjustRightInd w:val="0"/>
              <w:snapToGrid w:val="0"/>
              <w:rPr>
                <w:rFonts w:ascii="仿宋_GB2312" w:hAnsi="仿宋_GB2312" w:eastAsia="仿宋_GB2312" w:cs="仿宋_GB2312"/>
                <w:color w:val="000000"/>
                <w:kern w:val="0"/>
                <w:sz w:val="24"/>
                <w:szCs w:val="24"/>
              </w:rPr>
            </w:pPr>
          </w:p>
        </w:tc>
        <w:tc>
          <w:tcPr>
            <w:tcW w:w="992"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严重</w:t>
            </w:r>
          </w:p>
        </w:tc>
        <w:tc>
          <w:tcPr>
            <w:tcW w:w="5529" w:type="dxa"/>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对幼儿进行体罚或变相体罚，对幼儿身心造成严重伤害。</w:t>
            </w:r>
            <w:r>
              <w:rPr>
                <w:rFonts w:hint="eastAsia" w:ascii="仿宋_GB2312" w:hAnsi="仿宋_GB2312" w:eastAsia="仿宋_GB2312" w:cs="仿宋_GB2312"/>
                <w:color w:val="000000"/>
                <w:kern w:val="0"/>
                <w:sz w:val="24"/>
                <w:szCs w:val="24"/>
              </w:rPr>
              <w:br w:type="textWrapping"/>
            </w:r>
          </w:p>
        </w:tc>
        <w:tc>
          <w:tcPr>
            <w:tcW w:w="3543" w:type="dxa"/>
            <w:vAlign w:val="center"/>
          </w:tcPr>
          <w:p>
            <w:pPr>
              <w:widowControl/>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处以1000元以下罚款。</w:t>
            </w:r>
          </w:p>
          <w:p>
            <w:pPr>
              <w:rPr>
                <w:rFonts w:ascii="仿宋_GB2312" w:hAnsi="仿宋_GB2312" w:eastAsia="仿宋_GB2312" w:cs="仿宋_GB2312"/>
                <w:color w:val="000000"/>
                <w:sz w:val="24"/>
                <w:szCs w:val="24"/>
              </w:rPr>
            </w:pPr>
          </w:p>
        </w:tc>
        <w:tc>
          <w:tcPr>
            <w:tcW w:w="1134"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adjustRightInd w:val="0"/>
              <w:snapToGrid w:val="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22</w:t>
            </w:r>
          </w:p>
        </w:tc>
        <w:tc>
          <w:tcPr>
            <w:tcW w:w="2126" w:type="dxa"/>
            <w:vMerge w:val="restart"/>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学校违反《校车安全管理条例》规定的</w:t>
            </w:r>
          </w:p>
        </w:tc>
        <w:tc>
          <w:tcPr>
            <w:tcW w:w="6379" w:type="dxa"/>
            <w:vMerge w:val="restart"/>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校车安全管理条例》第五十五条：学校违反本条例规定的，除依照本条例有关规定予以处罚外，由教育行政部门给予通报批评；导致发生学生伤亡事故的，对政府举办的学校的负有责任的领导人员和直接责任人员依法给予处分；对民办学校由审批机关责令暂停招生，情节严重的，吊销其办学许可证，并由教育行政部门责令负有责任的领导人员和直接责任人员5年内不得从事学校管理事务。</w:t>
            </w:r>
          </w:p>
        </w:tc>
        <w:tc>
          <w:tcPr>
            <w:tcW w:w="992" w:type="dxa"/>
            <w:vAlign w:val="center"/>
          </w:tcPr>
          <w:p>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一般</w:t>
            </w:r>
          </w:p>
        </w:tc>
        <w:tc>
          <w:tcPr>
            <w:tcW w:w="5529" w:type="dxa"/>
            <w:vAlign w:val="center"/>
          </w:tcPr>
          <w:p>
            <w:pPr>
              <w:widowControl/>
              <w:adjustRightInd w:val="0"/>
              <w:snapToGrid w:val="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情节轻微，造成的影响或危害较小，没有发生学生伤亡的</w:t>
            </w:r>
          </w:p>
        </w:tc>
        <w:tc>
          <w:tcPr>
            <w:tcW w:w="3543" w:type="dxa"/>
            <w:vAlign w:val="center"/>
          </w:tcPr>
          <w:p>
            <w:pPr>
              <w:widowControl/>
              <w:adjustRightInd w:val="0"/>
              <w:snapToGrid w:val="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通报批评</w:t>
            </w:r>
          </w:p>
        </w:tc>
        <w:tc>
          <w:tcPr>
            <w:tcW w:w="1134" w:type="dxa"/>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c>
          <w:tcPr>
            <w:tcW w:w="2126"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c>
          <w:tcPr>
            <w:tcW w:w="6379"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c>
          <w:tcPr>
            <w:tcW w:w="992" w:type="dxa"/>
            <w:vAlign w:val="center"/>
          </w:tcPr>
          <w:p>
            <w:pPr>
              <w:widowControl/>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较重</w:t>
            </w:r>
          </w:p>
        </w:tc>
        <w:tc>
          <w:tcPr>
            <w:tcW w:w="5529" w:type="dxa"/>
            <w:vAlign w:val="center"/>
          </w:tcPr>
          <w:p>
            <w:pPr>
              <w:widowControl/>
              <w:adjustRightInd w:val="0"/>
              <w:snapToGrid w:val="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因学校校车或购买校车企业服务校车违法违规导致3名以内学生死亡或10名以内学生重伤的责任事故。</w:t>
            </w:r>
          </w:p>
        </w:tc>
        <w:tc>
          <w:tcPr>
            <w:tcW w:w="3543" w:type="dxa"/>
            <w:vAlign w:val="center"/>
          </w:tcPr>
          <w:p>
            <w:pPr>
              <w:widowControl/>
              <w:adjustRightInd w:val="0"/>
              <w:snapToGrid w:val="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责令暂停招生（对</w:t>
            </w:r>
            <w:r>
              <w:rPr>
                <w:rFonts w:ascii="仿宋_GB2312" w:hAnsi="仿宋_GB2312" w:eastAsia="仿宋_GB2312" w:cs="仿宋_GB2312"/>
                <w:color w:val="000000" w:themeColor="text1"/>
                <w:kern w:val="0"/>
                <w:sz w:val="24"/>
                <w:szCs w:val="24"/>
                <w14:textFill>
                  <w14:solidFill>
                    <w14:schemeClr w14:val="tx1"/>
                  </w14:solidFill>
                </w14:textFill>
              </w:rPr>
              <w:t>民办学校</w:t>
            </w:r>
            <w:r>
              <w:rPr>
                <w:rFonts w:hint="eastAsia" w:ascii="仿宋_GB2312" w:hAnsi="仿宋_GB2312" w:eastAsia="仿宋_GB2312" w:cs="仿宋_GB2312"/>
                <w:color w:val="000000" w:themeColor="text1"/>
                <w:kern w:val="0"/>
                <w:sz w:val="24"/>
                <w:szCs w:val="24"/>
                <w14:textFill>
                  <w14:solidFill>
                    <w14:schemeClr w14:val="tx1"/>
                  </w14:solidFill>
                </w14:textFill>
              </w:rPr>
              <w:t>）</w:t>
            </w:r>
          </w:p>
        </w:tc>
        <w:tc>
          <w:tcPr>
            <w:tcW w:w="1134" w:type="dxa"/>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c>
          <w:tcPr>
            <w:tcW w:w="2126"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c>
          <w:tcPr>
            <w:tcW w:w="6379"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c>
          <w:tcPr>
            <w:tcW w:w="992"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严重</w:t>
            </w:r>
          </w:p>
        </w:tc>
        <w:tc>
          <w:tcPr>
            <w:tcW w:w="5529" w:type="dxa"/>
            <w:vAlign w:val="center"/>
          </w:tcPr>
          <w:p>
            <w:pPr>
              <w:widowControl/>
              <w:adjustRightInd w:val="0"/>
              <w:snapToGrid w:val="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因学校校车或购买校车企业服务校车违法违规导致3名及以上学生死亡或10名及以上学生重伤的。</w:t>
            </w:r>
          </w:p>
        </w:tc>
        <w:tc>
          <w:tcPr>
            <w:tcW w:w="3543" w:type="dxa"/>
            <w:vAlign w:val="center"/>
          </w:tcPr>
          <w:p>
            <w:pPr>
              <w:widowControl/>
              <w:adjustRightInd w:val="0"/>
              <w:snapToGrid w:val="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吊销办学许可证，并由教育行政部门责令负有责任的领导人员和直接责任人员5年内不得从事学校管理事务（对</w:t>
            </w:r>
            <w:r>
              <w:rPr>
                <w:rFonts w:ascii="仿宋_GB2312" w:hAnsi="仿宋_GB2312" w:eastAsia="仿宋_GB2312" w:cs="仿宋_GB2312"/>
                <w:color w:val="000000" w:themeColor="text1"/>
                <w:kern w:val="0"/>
                <w:sz w:val="24"/>
                <w:szCs w:val="24"/>
                <w14:textFill>
                  <w14:solidFill>
                    <w14:schemeClr w14:val="tx1"/>
                  </w14:solidFill>
                </w14:textFill>
              </w:rPr>
              <w:t>民办学校</w:t>
            </w:r>
            <w:r>
              <w:rPr>
                <w:rFonts w:hint="eastAsia" w:ascii="仿宋_GB2312" w:hAnsi="仿宋_GB2312" w:eastAsia="仿宋_GB2312" w:cs="仿宋_GB2312"/>
                <w:color w:val="000000" w:themeColor="text1"/>
                <w:kern w:val="0"/>
                <w:sz w:val="24"/>
                <w:szCs w:val="24"/>
                <w14:textFill>
                  <w14:solidFill>
                    <w14:schemeClr w14:val="tx1"/>
                  </w14:solidFill>
                </w14:textFill>
              </w:rPr>
              <w:t>）。</w:t>
            </w:r>
          </w:p>
        </w:tc>
        <w:tc>
          <w:tcPr>
            <w:tcW w:w="1134" w:type="dxa"/>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23</w:t>
            </w:r>
          </w:p>
        </w:tc>
        <w:tc>
          <w:tcPr>
            <w:tcW w:w="2126" w:type="dxa"/>
            <w:vMerge w:val="restart"/>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r>
              <w:rPr>
                <w:rFonts w:ascii="ˎ̥" w:hAnsi="ˎ̥" w:cs="宋体"/>
                <w:color w:val="333333"/>
                <w:kern w:val="0"/>
                <w:szCs w:val="21"/>
              </w:rPr>
              <w:t>学校和其他教育培训机构未将外籍教师的护照、签证或者就业证等信息报告</w:t>
            </w:r>
            <w:r>
              <w:rPr>
                <w:rFonts w:hint="eastAsia" w:ascii="ˎ̥" w:hAnsi="ˎ̥" w:cs="宋体"/>
                <w:color w:val="333333"/>
                <w:kern w:val="0"/>
                <w:szCs w:val="21"/>
              </w:rPr>
              <w:t>教育主管</w:t>
            </w:r>
            <w:r>
              <w:rPr>
                <w:rFonts w:ascii="ˎ̥" w:hAnsi="ˎ̥" w:cs="宋体"/>
                <w:color w:val="333333"/>
                <w:kern w:val="0"/>
                <w:szCs w:val="21"/>
              </w:rPr>
              <w:t>部门的</w:t>
            </w:r>
          </w:p>
        </w:tc>
        <w:tc>
          <w:tcPr>
            <w:tcW w:w="6379" w:type="dxa"/>
            <w:vMerge w:val="restart"/>
            <w:vAlign w:val="center"/>
          </w:tcPr>
          <w:p>
            <w:pPr>
              <w:widowControl/>
              <w:spacing w:before="100" w:beforeAutospacing="1" w:after="120" w:line="345" w:lineRule="atLeast"/>
              <w:jc w:val="left"/>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ˎ̥" w:hAnsi="ˎ̥" w:cs="宋体"/>
                <w:color w:val="333333"/>
                <w:kern w:val="0"/>
                <w:szCs w:val="21"/>
              </w:rPr>
              <w:t>《</w:t>
            </w:r>
            <w:r>
              <w:rPr>
                <w:rFonts w:ascii="仿宋_GB2312" w:hAnsi="仿宋_GB2312" w:eastAsia="仿宋_GB2312" w:cs="仿宋_GB2312"/>
                <w:color w:val="000000" w:themeColor="text1"/>
                <w:sz w:val="24"/>
                <w:szCs w:val="24"/>
                <w14:textFill>
                  <w14:solidFill>
                    <w14:schemeClr w14:val="tx1"/>
                  </w14:solidFill>
                </w14:textFill>
              </w:rPr>
              <w:t>广东省外国人管理服务暂行规定</w:t>
            </w:r>
            <w:r>
              <w:rPr>
                <w:rFonts w:hint="eastAsia" w:ascii="仿宋_GB2312" w:hAnsi="仿宋_GB2312" w:eastAsia="仿宋_GB2312" w:cs="仿宋_GB2312"/>
                <w:color w:val="000000" w:themeColor="text1"/>
                <w:kern w:val="0"/>
                <w:sz w:val="24"/>
                <w:szCs w:val="24"/>
                <w14:textFill>
                  <w14:solidFill>
                    <w14:schemeClr w14:val="tx1"/>
                  </w14:solidFill>
                </w14:textFill>
              </w:rPr>
              <w:t>》</w:t>
            </w:r>
            <w:r>
              <w:rPr>
                <w:rFonts w:ascii="仿宋_GB2312" w:hAnsi="仿宋_GB2312" w:eastAsia="仿宋_GB2312" w:cs="仿宋_GB2312"/>
                <w:color w:val="000000" w:themeColor="text1"/>
                <w:kern w:val="0"/>
                <w:sz w:val="24"/>
                <w:szCs w:val="24"/>
                <w14:textFill>
                  <w14:solidFill>
                    <w14:schemeClr w14:val="tx1"/>
                  </w14:solidFill>
                </w14:textFill>
              </w:rPr>
              <w:t>第十五条 外籍教师、留学生所在的各类学校和培训机构，应当按照下列规定将外籍教师、留学生的护照、签证或者就业证等信息报告相关部门：(一)属于学校和其他教育培训机构的，报告教育主管部门;</w:t>
            </w:r>
          </w:p>
          <w:p>
            <w:pPr>
              <w:pStyle w:val="5"/>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第五十六条 各类学校和培训机构违反本规定第十五条规定，未将外籍教师、留学生的护照、签证或者就业证等信息报告相关部门的，按照下列规定进行处罚：(一)属于学校和其他教育培训机构的，由教育主管部门处以1000元以上3000元以下罚款;</w:t>
            </w:r>
          </w:p>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c>
          <w:tcPr>
            <w:tcW w:w="992" w:type="dxa"/>
            <w:vAlign w:val="center"/>
          </w:tcPr>
          <w:p>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一般</w:t>
            </w:r>
          </w:p>
        </w:tc>
        <w:tc>
          <w:tcPr>
            <w:tcW w:w="5529" w:type="dxa"/>
            <w:vAlign w:val="center"/>
          </w:tcPr>
          <w:p>
            <w:pPr>
              <w:widowControl/>
              <w:adjustRightInd w:val="0"/>
              <w:snapToGrid w:val="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未</w:t>
            </w:r>
            <w:r>
              <w:rPr>
                <w:rFonts w:ascii="仿宋_GB2312" w:hAnsi="仿宋_GB2312" w:eastAsia="仿宋_GB2312" w:cs="仿宋_GB2312"/>
                <w:color w:val="000000" w:themeColor="text1"/>
                <w:kern w:val="0"/>
                <w:sz w:val="24"/>
                <w:szCs w:val="24"/>
                <w14:textFill>
                  <w14:solidFill>
                    <w14:schemeClr w14:val="tx1"/>
                  </w14:solidFill>
                </w14:textFill>
              </w:rPr>
              <w:t>将5</w:t>
            </w:r>
            <w:r>
              <w:rPr>
                <w:rFonts w:hint="eastAsia" w:ascii="仿宋_GB2312" w:hAnsi="仿宋_GB2312" w:eastAsia="仿宋_GB2312" w:cs="仿宋_GB2312"/>
                <w:color w:val="000000" w:themeColor="text1"/>
                <w:kern w:val="0"/>
                <w:sz w:val="24"/>
                <w:szCs w:val="24"/>
                <w14:textFill>
                  <w14:solidFill>
                    <w14:schemeClr w14:val="tx1"/>
                  </w14:solidFill>
                </w14:textFill>
              </w:rPr>
              <w:t>人及</w:t>
            </w:r>
            <w:r>
              <w:rPr>
                <w:rFonts w:ascii="仿宋_GB2312" w:hAnsi="仿宋_GB2312" w:eastAsia="仿宋_GB2312" w:cs="仿宋_GB2312"/>
                <w:color w:val="000000" w:themeColor="text1"/>
                <w:kern w:val="0"/>
                <w:sz w:val="24"/>
                <w:szCs w:val="24"/>
                <w14:textFill>
                  <w14:solidFill>
                    <w14:schemeClr w14:val="tx1"/>
                  </w14:solidFill>
                </w14:textFill>
              </w:rPr>
              <w:t>以</w:t>
            </w:r>
            <w:r>
              <w:rPr>
                <w:rFonts w:hint="eastAsia" w:ascii="仿宋_GB2312" w:hAnsi="仿宋_GB2312" w:eastAsia="仿宋_GB2312" w:cs="仿宋_GB2312"/>
                <w:color w:val="000000" w:themeColor="text1"/>
                <w:kern w:val="0"/>
                <w:sz w:val="24"/>
                <w:szCs w:val="24"/>
                <w14:textFill>
                  <w14:solidFill>
                    <w14:schemeClr w14:val="tx1"/>
                  </w14:solidFill>
                </w14:textFill>
              </w:rPr>
              <w:t>下</w:t>
            </w:r>
            <w:r>
              <w:rPr>
                <w:rFonts w:ascii="仿宋_GB2312" w:hAnsi="仿宋_GB2312" w:eastAsia="仿宋_GB2312" w:cs="仿宋_GB2312"/>
                <w:color w:val="000000" w:themeColor="text1"/>
                <w:kern w:val="0"/>
                <w:sz w:val="24"/>
                <w:szCs w:val="24"/>
                <w14:textFill>
                  <w14:solidFill>
                    <w14:schemeClr w14:val="tx1"/>
                  </w14:solidFill>
                </w14:textFill>
              </w:rPr>
              <w:t>的外籍教师信息</w:t>
            </w:r>
            <w:r>
              <w:rPr>
                <w:rFonts w:hint="eastAsia" w:ascii="仿宋_GB2312" w:hAnsi="仿宋_GB2312" w:eastAsia="仿宋_GB2312" w:cs="仿宋_GB2312"/>
                <w:color w:val="000000" w:themeColor="text1"/>
                <w:kern w:val="0"/>
                <w:sz w:val="24"/>
                <w:szCs w:val="24"/>
                <w14:textFill>
                  <w14:solidFill>
                    <w14:schemeClr w14:val="tx1"/>
                  </w14:solidFill>
                </w14:textFill>
              </w:rPr>
              <w:t>报告</w:t>
            </w:r>
            <w:r>
              <w:rPr>
                <w:rFonts w:ascii="仿宋_GB2312" w:hAnsi="仿宋_GB2312" w:eastAsia="仿宋_GB2312" w:cs="仿宋_GB2312"/>
                <w:color w:val="000000" w:themeColor="text1"/>
                <w:kern w:val="0"/>
                <w:sz w:val="24"/>
                <w:szCs w:val="24"/>
                <w14:textFill>
                  <w14:solidFill>
                    <w14:schemeClr w14:val="tx1"/>
                  </w14:solidFill>
                </w14:textFill>
              </w:rPr>
              <w:t>教育主管部门</w:t>
            </w:r>
            <w:r>
              <w:rPr>
                <w:rFonts w:hint="eastAsia" w:ascii="仿宋_GB2312" w:hAnsi="仿宋_GB2312" w:eastAsia="仿宋_GB2312" w:cs="仿宋_GB2312"/>
                <w:color w:val="000000" w:themeColor="text1"/>
                <w:kern w:val="0"/>
                <w:sz w:val="24"/>
                <w:szCs w:val="24"/>
                <w14:textFill>
                  <w14:solidFill>
                    <w14:schemeClr w14:val="tx1"/>
                  </w14:solidFill>
                </w14:textFill>
              </w:rPr>
              <w:t>的</w:t>
            </w:r>
            <w:r>
              <w:rPr>
                <w:rFonts w:ascii="仿宋_GB2312" w:hAnsi="仿宋_GB2312" w:eastAsia="仿宋_GB2312" w:cs="仿宋_GB2312"/>
                <w:color w:val="000000" w:themeColor="text1"/>
                <w:kern w:val="0"/>
                <w:sz w:val="24"/>
                <w:szCs w:val="24"/>
                <w14:textFill>
                  <w14:solidFill>
                    <w14:schemeClr w14:val="tx1"/>
                  </w14:solidFill>
                </w14:textFill>
              </w:rPr>
              <w:t>。</w:t>
            </w:r>
          </w:p>
        </w:tc>
        <w:tc>
          <w:tcPr>
            <w:tcW w:w="3543" w:type="dxa"/>
            <w:vAlign w:val="center"/>
          </w:tcPr>
          <w:p>
            <w:pPr>
              <w:widowControl/>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处以</w:t>
            </w:r>
            <w:r>
              <w:rPr>
                <w:rFonts w:ascii="仿宋_GB2312" w:hAnsi="仿宋_GB2312" w:eastAsia="仿宋_GB2312" w:cs="仿宋_GB2312"/>
                <w:color w:val="000000"/>
                <w:kern w:val="0"/>
                <w:sz w:val="24"/>
                <w:szCs w:val="24"/>
              </w:rPr>
              <w:t>100</w:t>
            </w:r>
            <w:r>
              <w:rPr>
                <w:rFonts w:hint="eastAsia" w:ascii="仿宋_GB2312" w:hAnsi="仿宋_GB2312" w:eastAsia="仿宋_GB2312" w:cs="仿宋_GB2312"/>
                <w:color w:val="000000"/>
                <w:kern w:val="0"/>
                <w:sz w:val="24"/>
                <w:szCs w:val="24"/>
              </w:rPr>
              <w:t>0元以下罚款</w:t>
            </w:r>
          </w:p>
          <w:p>
            <w:pPr>
              <w:widowControl/>
              <w:adjustRightInd w:val="0"/>
              <w:snapToGrid w:val="0"/>
              <w:rPr>
                <w:rFonts w:ascii="仿宋_GB2312" w:hAnsi="仿宋_GB2312" w:eastAsia="仿宋_GB2312" w:cs="仿宋_GB2312"/>
                <w:color w:val="000000" w:themeColor="text1"/>
                <w:kern w:val="0"/>
                <w:sz w:val="24"/>
                <w:szCs w:val="24"/>
                <w14:textFill>
                  <w14:solidFill>
                    <w14:schemeClr w14:val="tx1"/>
                  </w14:solidFill>
                </w14:textFill>
              </w:rPr>
            </w:pPr>
          </w:p>
        </w:tc>
        <w:tc>
          <w:tcPr>
            <w:tcW w:w="1134" w:type="dxa"/>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c>
          <w:tcPr>
            <w:tcW w:w="2126"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c>
          <w:tcPr>
            <w:tcW w:w="6379"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c>
          <w:tcPr>
            <w:tcW w:w="992" w:type="dxa"/>
            <w:vAlign w:val="center"/>
          </w:tcPr>
          <w:p>
            <w:pPr>
              <w:widowControl/>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较重</w:t>
            </w:r>
          </w:p>
        </w:tc>
        <w:tc>
          <w:tcPr>
            <w:tcW w:w="5529" w:type="dxa"/>
            <w:vAlign w:val="center"/>
          </w:tcPr>
          <w:p>
            <w:pPr>
              <w:widowControl/>
              <w:adjustRightInd w:val="0"/>
              <w:snapToGrid w:val="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未</w:t>
            </w:r>
            <w:r>
              <w:rPr>
                <w:rFonts w:ascii="仿宋_GB2312" w:hAnsi="仿宋_GB2312" w:eastAsia="仿宋_GB2312" w:cs="仿宋_GB2312"/>
                <w:color w:val="000000" w:themeColor="text1"/>
                <w:kern w:val="0"/>
                <w:sz w:val="24"/>
                <w:szCs w:val="24"/>
                <w14:textFill>
                  <w14:solidFill>
                    <w14:schemeClr w14:val="tx1"/>
                  </w14:solidFill>
                </w14:textFill>
              </w:rPr>
              <w:t>将</w:t>
            </w:r>
            <w:r>
              <w:rPr>
                <w:rFonts w:hint="eastAsia" w:ascii="仿宋_GB2312" w:hAnsi="仿宋_GB2312" w:eastAsia="仿宋_GB2312" w:cs="仿宋_GB2312"/>
                <w:color w:val="000000" w:themeColor="text1"/>
                <w:kern w:val="0"/>
                <w:sz w:val="24"/>
                <w:szCs w:val="24"/>
                <w14:textFill>
                  <w14:solidFill>
                    <w14:schemeClr w14:val="tx1"/>
                  </w14:solidFill>
                </w14:textFill>
              </w:rPr>
              <w:t>5人以上10人及</w:t>
            </w:r>
            <w:r>
              <w:rPr>
                <w:rFonts w:ascii="仿宋_GB2312" w:hAnsi="仿宋_GB2312" w:eastAsia="仿宋_GB2312" w:cs="仿宋_GB2312"/>
                <w:color w:val="000000" w:themeColor="text1"/>
                <w:kern w:val="0"/>
                <w:sz w:val="24"/>
                <w:szCs w:val="24"/>
                <w14:textFill>
                  <w14:solidFill>
                    <w14:schemeClr w14:val="tx1"/>
                  </w14:solidFill>
                </w14:textFill>
              </w:rPr>
              <w:t>以</w:t>
            </w:r>
            <w:r>
              <w:rPr>
                <w:rFonts w:hint="eastAsia" w:ascii="仿宋_GB2312" w:hAnsi="仿宋_GB2312" w:eastAsia="仿宋_GB2312" w:cs="仿宋_GB2312"/>
                <w:color w:val="000000" w:themeColor="text1"/>
                <w:kern w:val="0"/>
                <w:sz w:val="24"/>
                <w:szCs w:val="24"/>
                <w14:textFill>
                  <w14:solidFill>
                    <w14:schemeClr w14:val="tx1"/>
                  </w14:solidFill>
                </w14:textFill>
              </w:rPr>
              <w:t>下</w:t>
            </w:r>
            <w:r>
              <w:rPr>
                <w:rFonts w:ascii="仿宋_GB2312" w:hAnsi="仿宋_GB2312" w:eastAsia="仿宋_GB2312" w:cs="仿宋_GB2312"/>
                <w:color w:val="000000" w:themeColor="text1"/>
                <w:kern w:val="0"/>
                <w:sz w:val="24"/>
                <w:szCs w:val="24"/>
                <w14:textFill>
                  <w14:solidFill>
                    <w14:schemeClr w14:val="tx1"/>
                  </w14:solidFill>
                </w14:textFill>
              </w:rPr>
              <w:t>的外籍教师信息</w:t>
            </w:r>
            <w:r>
              <w:rPr>
                <w:rFonts w:hint="eastAsia" w:ascii="仿宋_GB2312" w:hAnsi="仿宋_GB2312" w:eastAsia="仿宋_GB2312" w:cs="仿宋_GB2312"/>
                <w:color w:val="000000" w:themeColor="text1"/>
                <w:kern w:val="0"/>
                <w:sz w:val="24"/>
                <w:szCs w:val="24"/>
                <w14:textFill>
                  <w14:solidFill>
                    <w14:schemeClr w14:val="tx1"/>
                  </w14:solidFill>
                </w14:textFill>
              </w:rPr>
              <w:t>报告</w:t>
            </w:r>
            <w:r>
              <w:rPr>
                <w:rFonts w:ascii="仿宋_GB2312" w:hAnsi="仿宋_GB2312" w:eastAsia="仿宋_GB2312" w:cs="仿宋_GB2312"/>
                <w:color w:val="000000" w:themeColor="text1"/>
                <w:kern w:val="0"/>
                <w:sz w:val="24"/>
                <w:szCs w:val="24"/>
                <w14:textFill>
                  <w14:solidFill>
                    <w14:schemeClr w14:val="tx1"/>
                  </w14:solidFill>
                </w14:textFill>
              </w:rPr>
              <w:t>教育主管部门</w:t>
            </w:r>
            <w:r>
              <w:rPr>
                <w:rFonts w:hint="eastAsia" w:ascii="仿宋_GB2312" w:hAnsi="仿宋_GB2312" w:eastAsia="仿宋_GB2312" w:cs="仿宋_GB2312"/>
                <w:color w:val="000000" w:themeColor="text1"/>
                <w:kern w:val="0"/>
                <w:sz w:val="24"/>
                <w:szCs w:val="24"/>
                <w14:textFill>
                  <w14:solidFill>
                    <w14:schemeClr w14:val="tx1"/>
                  </w14:solidFill>
                </w14:textFill>
              </w:rPr>
              <w:t>的</w:t>
            </w:r>
            <w:r>
              <w:rPr>
                <w:rFonts w:ascii="仿宋_GB2312" w:hAnsi="仿宋_GB2312" w:eastAsia="仿宋_GB2312" w:cs="仿宋_GB2312"/>
                <w:color w:val="000000" w:themeColor="text1"/>
                <w:kern w:val="0"/>
                <w:sz w:val="24"/>
                <w:szCs w:val="24"/>
                <w14:textFill>
                  <w14:solidFill>
                    <w14:schemeClr w14:val="tx1"/>
                  </w14:solidFill>
                </w14:textFill>
              </w:rPr>
              <w:t>。</w:t>
            </w:r>
          </w:p>
        </w:tc>
        <w:tc>
          <w:tcPr>
            <w:tcW w:w="3543" w:type="dxa"/>
            <w:vAlign w:val="center"/>
          </w:tcPr>
          <w:p>
            <w:pPr>
              <w:widowControl/>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处以</w:t>
            </w:r>
            <w:r>
              <w:rPr>
                <w:rFonts w:ascii="仿宋_GB2312" w:hAnsi="仿宋_GB2312" w:eastAsia="仿宋_GB2312" w:cs="仿宋_GB2312"/>
                <w:color w:val="000000" w:themeColor="text1"/>
                <w:kern w:val="0"/>
                <w:sz w:val="24"/>
                <w:szCs w:val="24"/>
                <w14:textFill>
                  <w14:solidFill>
                    <w14:schemeClr w14:val="tx1"/>
                  </w14:solidFill>
                </w14:textFill>
              </w:rPr>
              <w:t>1000</w:t>
            </w:r>
            <w:r>
              <w:rPr>
                <w:rFonts w:hint="eastAsia" w:ascii="仿宋_GB2312" w:hAnsi="仿宋_GB2312" w:eastAsia="仿宋_GB2312" w:cs="仿宋_GB2312"/>
                <w:color w:val="000000" w:themeColor="text1"/>
                <w:kern w:val="0"/>
                <w:sz w:val="24"/>
                <w:szCs w:val="24"/>
                <w14:textFill>
                  <w14:solidFill>
                    <w14:schemeClr w14:val="tx1"/>
                  </w14:solidFill>
                </w14:textFill>
              </w:rPr>
              <w:t>元到2000元</w:t>
            </w:r>
            <w:r>
              <w:rPr>
                <w:rFonts w:hint="eastAsia" w:ascii="仿宋_GB2312" w:hAnsi="仿宋_GB2312" w:eastAsia="仿宋_GB2312" w:cs="仿宋_GB2312"/>
                <w:color w:val="000000"/>
                <w:kern w:val="0"/>
                <w:sz w:val="24"/>
                <w:szCs w:val="24"/>
              </w:rPr>
              <w:t>的罚款</w:t>
            </w:r>
          </w:p>
          <w:p>
            <w:pPr>
              <w:widowControl/>
              <w:adjustRightInd w:val="0"/>
              <w:snapToGrid w:val="0"/>
              <w:rPr>
                <w:rFonts w:ascii="仿宋_GB2312" w:hAnsi="仿宋_GB2312" w:eastAsia="仿宋_GB2312" w:cs="仿宋_GB2312"/>
                <w:color w:val="000000" w:themeColor="text1"/>
                <w:kern w:val="0"/>
                <w:sz w:val="24"/>
                <w:szCs w:val="24"/>
                <w14:textFill>
                  <w14:solidFill>
                    <w14:schemeClr w14:val="tx1"/>
                  </w14:solidFill>
                </w14:textFill>
              </w:rPr>
            </w:pPr>
          </w:p>
        </w:tc>
        <w:tc>
          <w:tcPr>
            <w:tcW w:w="1134" w:type="dxa"/>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trPr>
        <w:tc>
          <w:tcPr>
            <w:tcW w:w="704"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c>
          <w:tcPr>
            <w:tcW w:w="2126"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c>
          <w:tcPr>
            <w:tcW w:w="6379" w:type="dxa"/>
            <w:vMerge w:val="continue"/>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c>
          <w:tcPr>
            <w:tcW w:w="992" w:type="dxa"/>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严重</w:t>
            </w:r>
          </w:p>
        </w:tc>
        <w:tc>
          <w:tcPr>
            <w:tcW w:w="5529" w:type="dxa"/>
            <w:vAlign w:val="center"/>
          </w:tcPr>
          <w:p>
            <w:pPr>
              <w:widowControl/>
              <w:adjustRightInd w:val="0"/>
              <w:snapToGrid w:val="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拒不改正，</w:t>
            </w:r>
            <w:r>
              <w:rPr>
                <w:rFonts w:ascii="仿宋_GB2312" w:hAnsi="仿宋_GB2312" w:eastAsia="仿宋_GB2312" w:cs="仿宋_GB2312"/>
                <w:color w:val="000000" w:themeColor="text1"/>
                <w:kern w:val="0"/>
                <w:sz w:val="24"/>
                <w:szCs w:val="24"/>
                <w14:textFill>
                  <w14:solidFill>
                    <w14:schemeClr w14:val="tx1"/>
                  </w14:solidFill>
                </w14:textFill>
              </w:rPr>
              <w:t>或被处罚</w:t>
            </w:r>
            <w:r>
              <w:rPr>
                <w:rFonts w:hint="eastAsia" w:ascii="仿宋_GB2312" w:hAnsi="仿宋_GB2312" w:eastAsia="仿宋_GB2312" w:cs="仿宋_GB2312"/>
                <w:color w:val="000000" w:themeColor="text1"/>
                <w:kern w:val="0"/>
                <w:sz w:val="24"/>
                <w:szCs w:val="24"/>
                <w14:textFill>
                  <w14:solidFill>
                    <w14:schemeClr w14:val="tx1"/>
                  </w14:solidFill>
                </w14:textFill>
              </w:rPr>
              <w:t>后再次</w:t>
            </w:r>
            <w:r>
              <w:rPr>
                <w:rFonts w:ascii="仿宋_GB2312" w:hAnsi="仿宋_GB2312" w:eastAsia="仿宋_GB2312" w:cs="仿宋_GB2312"/>
                <w:color w:val="000000" w:themeColor="text1"/>
                <w:kern w:val="0"/>
                <w:sz w:val="24"/>
                <w:szCs w:val="24"/>
                <w14:textFill>
                  <w14:solidFill>
                    <w14:schemeClr w14:val="tx1"/>
                  </w14:solidFill>
                </w14:textFill>
              </w:rPr>
              <w:t>实施</w:t>
            </w:r>
            <w:r>
              <w:rPr>
                <w:rFonts w:hint="eastAsia" w:ascii="仿宋_GB2312" w:hAnsi="仿宋_GB2312" w:eastAsia="仿宋_GB2312" w:cs="仿宋_GB2312"/>
                <w:color w:val="000000" w:themeColor="text1"/>
                <w:kern w:val="0"/>
                <w:sz w:val="24"/>
                <w:szCs w:val="24"/>
                <w14:textFill>
                  <w14:solidFill>
                    <w14:schemeClr w14:val="tx1"/>
                  </w14:solidFill>
                </w14:textFill>
              </w:rPr>
              <w:t>同一</w:t>
            </w:r>
            <w:r>
              <w:rPr>
                <w:rFonts w:ascii="仿宋_GB2312" w:hAnsi="仿宋_GB2312" w:eastAsia="仿宋_GB2312" w:cs="仿宋_GB2312"/>
                <w:color w:val="000000" w:themeColor="text1"/>
                <w:kern w:val="0"/>
                <w:sz w:val="24"/>
                <w:szCs w:val="24"/>
                <w14:textFill>
                  <w14:solidFill>
                    <w14:schemeClr w14:val="tx1"/>
                  </w14:solidFill>
                </w14:textFill>
              </w:rPr>
              <w:t>违法行为。或</w:t>
            </w:r>
            <w:r>
              <w:rPr>
                <w:rFonts w:hint="eastAsia" w:ascii="仿宋_GB2312" w:hAnsi="仿宋_GB2312" w:eastAsia="仿宋_GB2312" w:cs="仿宋_GB2312"/>
                <w:color w:val="000000" w:themeColor="text1"/>
                <w:kern w:val="0"/>
                <w:sz w:val="24"/>
                <w:szCs w:val="24"/>
                <w14:textFill>
                  <w14:solidFill>
                    <w14:schemeClr w14:val="tx1"/>
                  </w14:solidFill>
                </w14:textFill>
              </w:rPr>
              <w:t>未</w:t>
            </w:r>
            <w:r>
              <w:rPr>
                <w:rFonts w:ascii="仿宋_GB2312" w:hAnsi="仿宋_GB2312" w:eastAsia="仿宋_GB2312" w:cs="仿宋_GB2312"/>
                <w:color w:val="000000" w:themeColor="text1"/>
                <w:kern w:val="0"/>
                <w:sz w:val="24"/>
                <w:szCs w:val="24"/>
                <w14:textFill>
                  <w14:solidFill>
                    <w14:schemeClr w14:val="tx1"/>
                  </w14:solidFill>
                </w14:textFill>
              </w:rPr>
              <w:t>将</w:t>
            </w:r>
            <w:r>
              <w:rPr>
                <w:rFonts w:hint="eastAsia" w:ascii="仿宋_GB2312" w:hAnsi="仿宋_GB2312" w:eastAsia="仿宋_GB2312" w:cs="仿宋_GB2312"/>
                <w:color w:val="000000" w:themeColor="text1"/>
                <w:kern w:val="0"/>
                <w:sz w:val="24"/>
                <w:szCs w:val="24"/>
                <w14:textFill>
                  <w14:solidFill>
                    <w14:schemeClr w14:val="tx1"/>
                  </w14:solidFill>
                </w14:textFill>
              </w:rPr>
              <w:t>10人</w:t>
            </w:r>
            <w:r>
              <w:rPr>
                <w:rFonts w:ascii="仿宋_GB2312" w:hAnsi="仿宋_GB2312" w:eastAsia="仿宋_GB2312" w:cs="仿宋_GB2312"/>
                <w:color w:val="000000" w:themeColor="text1"/>
                <w:kern w:val="0"/>
                <w:sz w:val="24"/>
                <w:szCs w:val="24"/>
                <w14:textFill>
                  <w14:solidFill>
                    <w14:schemeClr w14:val="tx1"/>
                  </w14:solidFill>
                </w14:textFill>
              </w:rPr>
              <w:t>以上的外籍教师信息</w:t>
            </w:r>
            <w:r>
              <w:rPr>
                <w:rFonts w:hint="eastAsia" w:ascii="仿宋_GB2312" w:hAnsi="仿宋_GB2312" w:eastAsia="仿宋_GB2312" w:cs="仿宋_GB2312"/>
                <w:color w:val="000000" w:themeColor="text1"/>
                <w:kern w:val="0"/>
                <w:sz w:val="24"/>
                <w:szCs w:val="24"/>
                <w14:textFill>
                  <w14:solidFill>
                    <w14:schemeClr w14:val="tx1"/>
                  </w14:solidFill>
                </w14:textFill>
              </w:rPr>
              <w:t>报告</w:t>
            </w:r>
            <w:r>
              <w:rPr>
                <w:rFonts w:ascii="仿宋_GB2312" w:hAnsi="仿宋_GB2312" w:eastAsia="仿宋_GB2312" w:cs="仿宋_GB2312"/>
                <w:color w:val="000000" w:themeColor="text1"/>
                <w:kern w:val="0"/>
                <w:sz w:val="24"/>
                <w:szCs w:val="24"/>
                <w14:textFill>
                  <w14:solidFill>
                    <w14:schemeClr w14:val="tx1"/>
                  </w14:solidFill>
                </w14:textFill>
              </w:rPr>
              <w:t>教育主管部门</w:t>
            </w:r>
            <w:r>
              <w:rPr>
                <w:rFonts w:hint="eastAsia" w:ascii="仿宋_GB2312" w:hAnsi="仿宋_GB2312" w:eastAsia="仿宋_GB2312" w:cs="仿宋_GB2312"/>
                <w:color w:val="000000" w:themeColor="text1"/>
                <w:kern w:val="0"/>
                <w:sz w:val="24"/>
                <w:szCs w:val="24"/>
                <w14:textFill>
                  <w14:solidFill>
                    <w14:schemeClr w14:val="tx1"/>
                  </w14:solidFill>
                </w14:textFill>
              </w:rPr>
              <w:t>的</w:t>
            </w:r>
            <w:r>
              <w:rPr>
                <w:rFonts w:ascii="仿宋_GB2312" w:hAnsi="仿宋_GB2312" w:eastAsia="仿宋_GB2312" w:cs="仿宋_GB2312"/>
                <w:color w:val="000000" w:themeColor="text1"/>
                <w:kern w:val="0"/>
                <w:sz w:val="24"/>
                <w:szCs w:val="24"/>
                <w14:textFill>
                  <w14:solidFill>
                    <w14:schemeClr w14:val="tx1"/>
                  </w14:solidFill>
                </w14:textFill>
              </w:rPr>
              <w:t>。</w:t>
            </w:r>
          </w:p>
        </w:tc>
        <w:tc>
          <w:tcPr>
            <w:tcW w:w="3543" w:type="dxa"/>
            <w:vAlign w:val="center"/>
          </w:tcPr>
          <w:p>
            <w:pPr>
              <w:widowControl/>
              <w:adjustRightInd w:val="0"/>
              <w:snapToGrid w:val="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kern w:val="0"/>
                <w:sz w:val="24"/>
                <w:szCs w:val="24"/>
              </w:rPr>
              <w:t>处以</w:t>
            </w:r>
            <w:r>
              <w:rPr>
                <w:rFonts w:hint="eastAsia" w:ascii="仿宋_GB2312" w:hAnsi="仿宋_GB2312" w:eastAsia="仿宋_GB2312" w:cs="仿宋_GB2312"/>
                <w:color w:val="000000" w:themeColor="text1"/>
                <w:kern w:val="0"/>
                <w:sz w:val="24"/>
                <w:szCs w:val="24"/>
                <w14:textFill>
                  <w14:solidFill>
                    <w14:schemeClr w14:val="tx1"/>
                  </w14:solidFill>
                </w14:textFill>
              </w:rPr>
              <w:t>2000元</w:t>
            </w:r>
            <w:r>
              <w:rPr>
                <w:rFonts w:ascii="仿宋_GB2312" w:hAnsi="仿宋_GB2312" w:eastAsia="仿宋_GB2312" w:cs="仿宋_GB2312"/>
                <w:color w:val="000000" w:themeColor="text1"/>
                <w:kern w:val="0"/>
                <w:sz w:val="24"/>
                <w:szCs w:val="24"/>
                <w14:textFill>
                  <w14:solidFill>
                    <w14:schemeClr w14:val="tx1"/>
                  </w14:solidFill>
                </w14:textFill>
              </w:rPr>
              <w:t>到</w:t>
            </w:r>
            <w:r>
              <w:rPr>
                <w:rFonts w:hint="eastAsia" w:ascii="仿宋_GB2312" w:hAnsi="仿宋_GB2312" w:eastAsia="仿宋_GB2312" w:cs="仿宋_GB2312"/>
                <w:color w:val="000000" w:themeColor="text1"/>
                <w:kern w:val="0"/>
                <w:sz w:val="24"/>
                <w:szCs w:val="24"/>
                <w14:textFill>
                  <w14:solidFill>
                    <w14:schemeClr w14:val="tx1"/>
                  </w14:solidFill>
                </w14:textFill>
              </w:rPr>
              <w:t>3000元</w:t>
            </w:r>
            <w:r>
              <w:rPr>
                <w:rFonts w:hint="eastAsia" w:ascii="仿宋_GB2312" w:hAnsi="仿宋_GB2312" w:eastAsia="仿宋_GB2312" w:cs="仿宋_GB2312"/>
                <w:color w:val="000000"/>
                <w:kern w:val="0"/>
                <w:sz w:val="24"/>
                <w:szCs w:val="24"/>
              </w:rPr>
              <w:t>的罚款</w:t>
            </w:r>
          </w:p>
        </w:tc>
        <w:tc>
          <w:tcPr>
            <w:tcW w:w="1134" w:type="dxa"/>
            <w:vAlign w:val="center"/>
          </w:tcPr>
          <w:p>
            <w:pPr>
              <w:adjustRightInd w:val="0"/>
              <w:snapToGrid w:val="0"/>
              <w:rPr>
                <w:rFonts w:ascii="仿宋_GB2312" w:hAnsi="仿宋_GB2312" w:eastAsia="仿宋_GB2312" w:cs="仿宋_GB2312"/>
                <w:color w:val="000000" w:themeColor="text1"/>
                <w:sz w:val="24"/>
                <w:szCs w:val="24"/>
                <w14:textFill>
                  <w14:solidFill>
                    <w14:schemeClr w14:val="tx1"/>
                  </w14:solidFill>
                </w14:textFill>
              </w:rPr>
            </w:pPr>
          </w:p>
        </w:tc>
      </w:tr>
    </w:tbl>
    <w:p>
      <w:pPr>
        <w:adjustRightInd w:val="0"/>
        <w:snapToGrid w:val="0"/>
        <w:rPr>
          <w:rFonts w:ascii="仿宋_GB2312" w:eastAsia="仿宋_GB2312"/>
          <w:color w:val="000000" w:themeColor="text1"/>
          <w:sz w:val="24"/>
          <w:szCs w:val="24"/>
          <w14:textFill>
            <w14:solidFill>
              <w14:schemeClr w14:val="tx1"/>
            </w14:solidFill>
          </w14:textFill>
        </w:rPr>
      </w:pPr>
    </w:p>
    <w:sectPr>
      <w:footerReference r:id="rId3" w:type="default"/>
      <w:pgSz w:w="23814" w:h="16839"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0679859"/>
    </w:sdtPr>
    <w:sdtContent>
      <w:p>
        <w:pPr>
          <w:pStyle w:val="3"/>
          <w:jc w:val="center"/>
        </w:pPr>
        <w:r>
          <w:fldChar w:fldCharType="begin"/>
        </w:r>
        <w:r>
          <w:instrText xml:space="preserve">PAGE   \* MERGEFORMAT</w:instrText>
        </w:r>
        <w:r>
          <w:fldChar w:fldCharType="separate"/>
        </w:r>
        <w:r>
          <w:rPr>
            <w:lang w:val="zh-CN"/>
          </w:rPr>
          <w:t>7</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679"/>
    <w:rsid w:val="00005B5A"/>
    <w:rsid w:val="00010EA2"/>
    <w:rsid w:val="00024E21"/>
    <w:rsid w:val="00030C6B"/>
    <w:rsid w:val="00051EAB"/>
    <w:rsid w:val="00067EBD"/>
    <w:rsid w:val="00094C67"/>
    <w:rsid w:val="000B2766"/>
    <w:rsid w:val="000C3BA3"/>
    <w:rsid w:val="000F66C3"/>
    <w:rsid w:val="00115744"/>
    <w:rsid w:val="001226BB"/>
    <w:rsid w:val="00123C87"/>
    <w:rsid w:val="00124C1E"/>
    <w:rsid w:val="0015235D"/>
    <w:rsid w:val="0015651B"/>
    <w:rsid w:val="00161E78"/>
    <w:rsid w:val="00176420"/>
    <w:rsid w:val="00182745"/>
    <w:rsid w:val="00182EAB"/>
    <w:rsid w:val="00190D08"/>
    <w:rsid w:val="001953BE"/>
    <w:rsid w:val="001B2178"/>
    <w:rsid w:val="001B5928"/>
    <w:rsid w:val="001B5C8C"/>
    <w:rsid w:val="001B6C25"/>
    <w:rsid w:val="001F6B23"/>
    <w:rsid w:val="00235B39"/>
    <w:rsid w:val="002449FE"/>
    <w:rsid w:val="002507D2"/>
    <w:rsid w:val="00251679"/>
    <w:rsid w:val="00256834"/>
    <w:rsid w:val="00260739"/>
    <w:rsid w:val="00264EDC"/>
    <w:rsid w:val="002760C8"/>
    <w:rsid w:val="00296573"/>
    <w:rsid w:val="002B5704"/>
    <w:rsid w:val="002C1A7C"/>
    <w:rsid w:val="002E27F9"/>
    <w:rsid w:val="002E7E7D"/>
    <w:rsid w:val="002F52EB"/>
    <w:rsid w:val="002F6DC0"/>
    <w:rsid w:val="00357B90"/>
    <w:rsid w:val="00357D11"/>
    <w:rsid w:val="00370A3A"/>
    <w:rsid w:val="0038159E"/>
    <w:rsid w:val="003937EE"/>
    <w:rsid w:val="003A39CC"/>
    <w:rsid w:val="003C0D9C"/>
    <w:rsid w:val="00423364"/>
    <w:rsid w:val="00434638"/>
    <w:rsid w:val="00492840"/>
    <w:rsid w:val="004A08B7"/>
    <w:rsid w:val="004A6B8D"/>
    <w:rsid w:val="004C0D99"/>
    <w:rsid w:val="004C6C68"/>
    <w:rsid w:val="004E26B8"/>
    <w:rsid w:val="00515EE9"/>
    <w:rsid w:val="0054166A"/>
    <w:rsid w:val="00543C1E"/>
    <w:rsid w:val="0055065C"/>
    <w:rsid w:val="005623E5"/>
    <w:rsid w:val="00572B5E"/>
    <w:rsid w:val="00573AEA"/>
    <w:rsid w:val="00582297"/>
    <w:rsid w:val="00587D39"/>
    <w:rsid w:val="005912C6"/>
    <w:rsid w:val="00596E6A"/>
    <w:rsid w:val="00597315"/>
    <w:rsid w:val="005B4BDF"/>
    <w:rsid w:val="005B512A"/>
    <w:rsid w:val="005D63C6"/>
    <w:rsid w:val="005E5C1F"/>
    <w:rsid w:val="005F62C8"/>
    <w:rsid w:val="006166DE"/>
    <w:rsid w:val="00632944"/>
    <w:rsid w:val="006473F2"/>
    <w:rsid w:val="00653529"/>
    <w:rsid w:val="0066587A"/>
    <w:rsid w:val="00672ACF"/>
    <w:rsid w:val="00693709"/>
    <w:rsid w:val="00696BD9"/>
    <w:rsid w:val="006C07E4"/>
    <w:rsid w:val="006E04A8"/>
    <w:rsid w:val="006E13E5"/>
    <w:rsid w:val="006F1420"/>
    <w:rsid w:val="007048E6"/>
    <w:rsid w:val="00717957"/>
    <w:rsid w:val="00766280"/>
    <w:rsid w:val="00781B9A"/>
    <w:rsid w:val="00784DA9"/>
    <w:rsid w:val="007B482A"/>
    <w:rsid w:val="007E56AD"/>
    <w:rsid w:val="007F040F"/>
    <w:rsid w:val="007F1011"/>
    <w:rsid w:val="007F6830"/>
    <w:rsid w:val="00806CC4"/>
    <w:rsid w:val="00841A37"/>
    <w:rsid w:val="00872AFE"/>
    <w:rsid w:val="00883CA2"/>
    <w:rsid w:val="00896CE0"/>
    <w:rsid w:val="008A30CA"/>
    <w:rsid w:val="008C2CF3"/>
    <w:rsid w:val="0090278B"/>
    <w:rsid w:val="00914638"/>
    <w:rsid w:val="00924284"/>
    <w:rsid w:val="0092720D"/>
    <w:rsid w:val="009824CA"/>
    <w:rsid w:val="009C3DE7"/>
    <w:rsid w:val="009D4BF4"/>
    <w:rsid w:val="009D7A44"/>
    <w:rsid w:val="009E0BBD"/>
    <w:rsid w:val="009E1673"/>
    <w:rsid w:val="00A1230C"/>
    <w:rsid w:val="00A22411"/>
    <w:rsid w:val="00A271E4"/>
    <w:rsid w:val="00A45CF8"/>
    <w:rsid w:val="00A74EC3"/>
    <w:rsid w:val="00AA00F3"/>
    <w:rsid w:val="00AA3D43"/>
    <w:rsid w:val="00AE568B"/>
    <w:rsid w:val="00AF15C2"/>
    <w:rsid w:val="00B01BA4"/>
    <w:rsid w:val="00B04573"/>
    <w:rsid w:val="00BB2476"/>
    <w:rsid w:val="00BC0D47"/>
    <w:rsid w:val="00BD11F1"/>
    <w:rsid w:val="00BD7EFF"/>
    <w:rsid w:val="00BF5A38"/>
    <w:rsid w:val="00C07821"/>
    <w:rsid w:val="00C079CB"/>
    <w:rsid w:val="00C07C38"/>
    <w:rsid w:val="00C15215"/>
    <w:rsid w:val="00C265C2"/>
    <w:rsid w:val="00C44081"/>
    <w:rsid w:val="00C57156"/>
    <w:rsid w:val="00C61EC7"/>
    <w:rsid w:val="00C769C4"/>
    <w:rsid w:val="00CB4C13"/>
    <w:rsid w:val="00CD32AB"/>
    <w:rsid w:val="00CD6FF3"/>
    <w:rsid w:val="00CF5027"/>
    <w:rsid w:val="00D1056C"/>
    <w:rsid w:val="00D2380D"/>
    <w:rsid w:val="00D409D9"/>
    <w:rsid w:val="00D53794"/>
    <w:rsid w:val="00D53C15"/>
    <w:rsid w:val="00D63D64"/>
    <w:rsid w:val="00D71D36"/>
    <w:rsid w:val="00D873FA"/>
    <w:rsid w:val="00DA0295"/>
    <w:rsid w:val="00DA4F77"/>
    <w:rsid w:val="00DB0930"/>
    <w:rsid w:val="00E023B9"/>
    <w:rsid w:val="00E32008"/>
    <w:rsid w:val="00E47D68"/>
    <w:rsid w:val="00E71496"/>
    <w:rsid w:val="00E84B31"/>
    <w:rsid w:val="00EB7D9B"/>
    <w:rsid w:val="00EC293B"/>
    <w:rsid w:val="00EC31B4"/>
    <w:rsid w:val="00ED7699"/>
    <w:rsid w:val="00EE0475"/>
    <w:rsid w:val="00EE28C5"/>
    <w:rsid w:val="00EF5974"/>
    <w:rsid w:val="00F0283A"/>
    <w:rsid w:val="00F10A75"/>
    <w:rsid w:val="00F2405F"/>
    <w:rsid w:val="00F27899"/>
    <w:rsid w:val="00F33838"/>
    <w:rsid w:val="00F503D3"/>
    <w:rsid w:val="00F54F0C"/>
    <w:rsid w:val="00F6441A"/>
    <w:rsid w:val="00F8442F"/>
    <w:rsid w:val="00FB490F"/>
    <w:rsid w:val="00FC181A"/>
    <w:rsid w:val="00FC31CA"/>
    <w:rsid w:val="00FC5058"/>
    <w:rsid w:val="00FC5877"/>
    <w:rsid w:val="00FC5FDE"/>
    <w:rsid w:val="00FD2267"/>
    <w:rsid w:val="00FD4CFC"/>
    <w:rsid w:val="00FE0170"/>
    <w:rsid w:val="00FE1A89"/>
    <w:rsid w:val="00FE26E4"/>
    <w:rsid w:val="00FF0D1E"/>
    <w:rsid w:val="47CA4BEA"/>
    <w:rsid w:val="52D7664C"/>
    <w:rsid w:val="68E46B59"/>
    <w:rsid w:val="7CDC70FB"/>
    <w:rsid w:val="DFB51ED2"/>
    <w:rsid w:val="F7E76224"/>
    <w:rsid w:val="FFFF5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character" w:customStyle="1" w:styleId="10">
    <w:name w:val="页眉 Char"/>
    <w:basedOn w:val="8"/>
    <w:link w:val="4"/>
    <w:qFormat/>
    <w:uiPriority w:val="99"/>
    <w:rPr>
      <w:rFonts w:ascii="Times New Roman" w:hAnsi="Times New Roman" w:eastAsia="宋体" w:cs="Times New Roman"/>
      <w:sz w:val="18"/>
      <w:szCs w:val="18"/>
    </w:rPr>
  </w:style>
  <w:style w:type="character" w:customStyle="1" w:styleId="11">
    <w:name w:val="页脚 Char"/>
    <w:basedOn w:val="8"/>
    <w:link w:val="3"/>
    <w:qFormat/>
    <w:uiPriority w:val="99"/>
    <w:rPr>
      <w:rFonts w:ascii="Times New Roman" w:hAnsi="Times New Roman" w:eastAsia="宋体" w:cs="Times New Roman"/>
      <w:sz w:val="18"/>
      <w:szCs w:val="18"/>
    </w:rPr>
  </w:style>
  <w:style w:type="character" w:customStyle="1" w:styleId="12">
    <w:name w:val="批注框文本 Char"/>
    <w:basedOn w:val="8"/>
    <w:link w:val="2"/>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1646</Words>
  <Characters>9386</Characters>
  <Lines>78</Lines>
  <Paragraphs>22</Paragraphs>
  <TotalTime>2696</TotalTime>
  <ScaleCrop>false</ScaleCrop>
  <LinksUpToDate>false</LinksUpToDate>
  <CharactersWithSpaces>11010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2023-05-05T16:31:00Z</dcterms:created>
  <dc:creator>黄翔</dc:creator>
  <cp:lastModifiedBy>林晓盈</cp:lastModifiedBy>
  <cp:lastPrinted>2023-07-13T06:59:00Z</cp:lastPrinted>
  <dcterms:modified xsi:type="dcterms:W3CDTF">2024-11-25T09:16:57Z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1122C9D64F804680AAB816888824E84C</vt:lpwstr>
  </property>
</Properties>
</file>