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40CABE">
      <w:pPr>
        <w:rPr>
          <w:rFonts w:hint="default" w:ascii="Times New Roman" w:hAnsi="Times New Roman" w:eastAsia="黑体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sz w:val="32"/>
          <w:szCs w:val="32"/>
          <w:shd w:val="clear" w:color="auto" w:fill="FFFFFF"/>
        </w:rPr>
        <w:t>附件2</w:t>
      </w:r>
    </w:p>
    <w:p w14:paraId="5962AC7E">
      <w:pPr>
        <w:pStyle w:val="2"/>
      </w:pPr>
    </w:p>
    <w:p w14:paraId="484B4E9B">
      <w:pPr>
        <w:spacing w:line="560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ascii="Times New Roman" w:hAnsi="Times New Roman" w:eastAsia="方正小标宋简体" w:cs="Times New Roman"/>
          <w:sz w:val="36"/>
          <w:szCs w:val="36"/>
        </w:rPr>
        <w:t>广东省202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6</w:t>
      </w:r>
      <w:r>
        <w:rPr>
          <w:rFonts w:ascii="Times New Roman" w:hAnsi="Times New Roman" w:eastAsia="方正小标宋简体" w:cs="Times New Roman"/>
          <w:sz w:val="36"/>
          <w:szCs w:val="36"/>
        </w:rPr>
        <w:t>年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1</w:t>
      </w:r>
      <w:r>
        <w:rPr>
          <w:rFonts w:ascii="Times New Roman" w:hAnsi="Times New Roman" w:eastAsia="方正小标宋简体" w:cs="Times New Roman"/>
          <w:sz w:val="36"/>
          <w:szCs w:val="36"/>
        </w:rPr>
        <w:t>月自学考试在线报名操作指引</w:t>
      </w:r>
    </w:p>
    <w:p w14:paraId="46499315">
      <w:pPr>
        <w:spacing w:line="560" w:lineRule="exact"/>
        <w:ind w:firstLine="560"/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29914227">
      <w:pPr>
        <w:spacing w:line="560" w:lineRule="exact"/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第一步：预报名-网页端</w:t>
      </w:r>
    </w:p>
    <w:p w14:paraId="16C6DEF2">
      <w:pPr>
        <w:spacing w:line="560" w:lineRule="exact"/>
        <w:ind w:firstLine="56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登录网址https://www.eeagd.edu.cn/zkselfec/login/login.jsp在网页端完成预报名信息录入，获取预报名号，并牢记预报名时设置的密码。</w:t>
      </w:r>
    </w:p>
    <w:p w14:paraId="19D5694E">
      <w:pPr>
        <w:spacing w:line="560" w:lineRule="exact"/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第二步：采集相片</w:t>
      </w:r>
    </w:p>
    <w:p w14:paraId="5F1E1306">
      <w:pPr>
        <w:numPr>
          <w:ilvl w:val="0"/>
          <w:numId w:val="0"/>
        </w:numPr>
        <w:spacing w:line="560" w:lineRule="exact"/>
        <w:ind w:firstLine="56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 w:cs="Times New Roman"/>
          <w:sz w:val="32"/>
          <w:szCs w:val="32"/>
        </w:rPr>
        <w:t>登录系统，点击“采集相片”按钮</w:t>
      </w:r>
    </w:p>
    <w:p w14:paraId="47C56197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930775" cy="2122170"/>
            <wp:effectExtent l="0" t="0" r="698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F334B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核对个人信息，点击“确认无误”按钮</w:t>
      </w:r>
    </w:p>
    <w:p w14:paraId="75379ACF">
      <w:pPr>
        <w:ind w:firstLine="420"/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853940" cy="1830705"/>
            <wp:effectExtent l="0" t="0" r="762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7837" b="22749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7B78">
      <w:pPr>
        <w:numPr>
          <w:ilvl w:val="0"/>
          <w:numId w:val="0"/>
        </w:numPr>
        <w:spacing w:line="560" w:lineRule="exact"/>
        <w:ind w:firstLine="56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（3）了解采集相片规则后，下拉找到“我知道了，去拍照”</w:t>
      </w:r>
      <w:r>
        <w:rPr>
          <w:rFonts w:ascii="Times New Roman" w:hAnsi="Times New Roman" w:eastAsia="仿宋_GB2312" w:cs="Times New Roman"/>
          <w:sz w:val="32"/>
          <w:szCs w:val="32"/>
        </w:rPr>
        <w:t>按钮并点击。</w:t>
      </w:r>
    </w:p>
    <w:p w14:paraId="6DEEA9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4987925" cy="2233295"/>
            <wp:effectExtent l="0" t="0" r="10795" b="698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302B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（4）使用微信或主流浏览器扫描系统弹出的二维码</w:t>
      </w:r>
    </w:p>
    <w:p w14:paraId="637D6A07">
      <w:pPr>
        <w:pStyle w:val="2"/>
        <w:jc w:val="center"/>
      </w:pPr>
      <w:r>
        <w:drawing>
          <wp:inline distT="0" distB="0" distL="114300" distR="114300">
            <wp:extent cx="5010150" cy="2251710"/>
            <wp:effectExtent l="0" t="0" r="3810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66FE">
      <w:pPr>
        <w:jc w:val="center"/>
        <w:rPr>
          <w:rFonts w:ascii="Times New Roman" w:hAnsi="Times New Roman" w:cs="Times New Roman"/>
        </w:rPr>
      </w:pPr>
    </w:p>
    <w:p w14:paraId="441D1EF1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（5）使用微信或主流浏览器扫码后，须重新核对个人信息，核对无误后，点击“确认无误”按钮</w:t>
      </w:r>
    </w:p>
    <w:p w14:paraId="6893D8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2058670" cy="3810635"/>
            <wp:effectExtent l="0" t="0" r="13970" b="146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-652" t="4831" b="11380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B1CD">
      <w:pPr>
        <w:rPr>
          <w:rFonts w:ascii="Times New Roman" w:hAnsi="Times New Roman" w:cs="Times New Roman"/>
          <w:sz w:val="24"/>
          <w:szCs w:val="24"/>
        </w:rPr>
      </w:pPr>
    </w:p>
    <w:p w14:paraId="118FED2B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（6）了解相片采集规范后，点击“我知道了，去拍照”按钮</w:t>
      </w:r>
    </w:p>
    <w:p w14:paraId="7BDA2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1938655" cy="4017010"/>
            <wp:effectExtent l="0" t="0" r="12065" b="6350"/>
            <wp:docPr id="7" name="图片 6" descr="ea0b89d30cf179f3612afdff367e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ea0b89d30cf179f3612afdff367ebc7"/>
                    <pic:cNvPicPr>
                      <a:picLocks noChangeAspect="1"/>
                    </pic:cNvPicPr>
                  </pic:nvPicPr>
                  <pic:blipFill>
                    <a:blip r:embed="rId9"/>
                    <a:srcRect t="4958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A748F">
      <w:pPr>
        <w:rPr>
          <w:rFonts w:ascii="Times New Roman" w:hAnsi="Times New Roman" w:cs="Times New Roman"/>
          <w:sz w:val="24"/>
          <w:szCs w:val="24"/>
        </w:rPr>
      </w:pPr>
    </w:p>
    <w:p w14:paraId="0031228D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（7）点击“我知道了，去拍照”按钮后，会调用“摄像头”进行摄像，按照规范摄像完成。</w:t>
      </w:r>
    </w:p>
    <w:p w14:paraId="7256A3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1980565" cy="4173220"/>
            <wp:effectExtent l="0" t="0" r="635" b="254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5414" b="6136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3748">
      <w:pPr>
        <w:rPr>
          <w:rFonts w:ascii="Times New Roman" w:hAnsi="Times New Roman" w:cs="Times New Roman"/>
          <w:sz w:val="24"/>
          <w:szCs w:val="24"/>
        </w:rPr>
      </w:pPr>
    </w:p>
    <w:p w14:paraId="7A82C4A0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（8）拍摄完满意的照片后，点击“我已摄像完成”按钮。</w:t>
      </w:r>
    </w:p>
    <w:p w14:paraId="2996D39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26305" cy="220980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6161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C476">
      <w:pPr>
        <w:numPr>
          <w:ilvl w:val="0"/>
          <w:numId w:val="0"/>
        </w:numPr>
        <w:spacing w:line="560" w:lineRule="exact"/>
        <w:ind w:firstLine="56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（9）完成摄像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系统自动验证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通过后方可生成准考证号。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自动验证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不通过，考生须按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系统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提示要求重新摄像上传。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如遇问题须及时与报名县区所在地市自学考试办公室联系。</w:t>
      </w:r>
    </w:p>
    <w:p w14:paraId="5DC0B1CF">
      <w:pPr>
        <w:ind w:firstLine="56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</w:t>
      </w:r>
    </w:p>
    <w:p w14:paraId="09C8988B">
      <w:pPr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第三步：生成准考证号</w:t>
      </w:r>
    </w:p>
    <w:p w14:paraId="7A7F31F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 xml:space="preserve">   </w:t>
      </w:r>
      <w:r>
        <w:rPr>
          <w:rFonts w:ascii="Times New Roman" w:hAnsi="Times New Roman" w:eastAsia="仿宋_GB2312" w:cs="Times New Roman"/>
          <w:sz w:val="32"/>
          <w:szCs w:val="32"/>
        </w:rPr>
        <w:t>当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相片验证</w:t>
      </w:r>
      <w:r>
        <w:rPr>
          <w:rFonts w:ascii="Times New Roman" w:hAnsi="Times New Roman" w:eastAsia="仿宋_GB2312" w:cs="Times New Roman"/>
          <w:sz w:val="32"/>
          <w:szCs w:val="32"/>
        </w:rPr>
        <w:t>通过后，在系统找到“确认报名”按钮，并点击即可，请记住系统弹出来的考生号。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drawing>
          <wp:inline distT="0" distB="0" distL="114300" distR="114300">
            <wp:extent cx="5266690" cy="2367280"/>
            <wp:effectExtent l="0" t="0" r="635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F95B">
      <w:pPr>
        <w:pStyle w:val="2"/>
      </w:pPr>
    </w:p>
    <w:p w14:paraId="762D1F92">
      <w:r>
        <w:drawing>
          <wp:inline distT="0" distB="0" distL="114300" distR="114300">
            <wp:extent cx="5272405" cy="2488565"/>
            <wp:effectExtent l="0" t="0" r="635" b="1079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359D2"/>
    <w:rsid w:val="070359D2"/>
    <w:rsid w:val="3040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Times New Roman"/>
    </w:rPr>
  </w:style>
  <w:style w:type="paragraph" w:customStyle="1" w:styleId="3">
    <w:name w:val="BodyTextIndent"/>
    <w:basedOn w:val="1"/>
    <w:qFormat/>
    <w:uiPriority w:val="0"/>
    <w:pPr>
      <w:ind w:firstLine="720" w:firstLineChars="225"/>
      <w:textAlignment w:val="baseline"/>
    </w:pPr>
    <w:rPr>
      <w:rFonts w:ascii="仿宋_GB2312" w:hAnsi="Times New Roman" w:cs="Times New Roman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2025-11-10T06:46:00Z</dcterms:created>
  <dc:creator>Administrator</dc:creator>
  <cp:lastModifiedBy>Administrator</cp:lastModifiedBy>
  <dcterms:modified xsi:type="dcterms:W3CDTF">2025-11-17T02:27:54Z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6ADA28C752D845FB9824D97539DE74AA_11</vt:lpwstr>
  </property>
</Properties>
</file>